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1F" w:rsidRPr="00E1191F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48"/>
          <w:szCs w:val="48"/>
        </w:rPr>
      </w:pPr>
      <w:r w:rsidRPr="00E1191F"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  <w:r w:rsidR="00E1191F" w:rsidRPr="00E1191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1191F" w:rsidRPr="00E1191F" w:rsidRDefault="00AD4072" w:rsidP="008B609C">
      <w:pPr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191F">
        <w:rPr>
          <w:rFonts w:ascii="Times New Roman" w:hAnsi="Times New Roman" w:cs="Times New Roman"/>
          <w:b/>
          <w:sz w:val="56"/>
          <w:szCs w:val="56"/>
        </w:rPr>
        <w:t>«Безопасность детей дошк</w:t>
      </w:r>
      <w:r w:rsidR="00E1191F" w:rsidRPr="00E1191F">
        <w:rPr>
          <w:rFonts w:ascii="Times New Roman" w:hAnsi="Times New Roman" w:cs="Times New Roman"/>
          <w:b/>
          <w:sz w:val="56"/>
          <w:szCs w:val="56"/>
        </w:rPr>
        <w:t>ольного возраста».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</w:t>
      </w:r>
      <w:r w:rsidR="00AD4072" w:rsidRPr="00E1191F">
        <w:rPr>
          <w:rFonts w:ascii="Times New Roman" w:hAnsi="Times New Roman" w:cs="Times New Roman"/>
          <w:b/>
          <w:sz w:val="28"/>
          <w:szCs w:val="28"/>
        </w:rPr>
        <w:t>Ребенок и улица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191F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Уважаемые родители, воспитывайте у ребенка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ребенком увиденное. Почитайте ребенку стихотворение по теме и обязательно побеседуйте с ним о прочитанном. На прогулке, по дороге в детский сад и домой закрепляйте знания, полученные ранее.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т.д.). Надо уточнить с детьми название улиц, по которым они идут в детский сад, назначение встречающихся дорожных знаков, вспомнить правила движения по тротуару и перехода через дорогу. Рассказать детям о труде шофера, полицейског</w:t>
      </w:r>
      <w:proofErr w:type="gramStart"/>
      <w:r w:rsidRPr="00E119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191F">
        <w:rPr>
          <w:rFonts w:ascii="Times New Roman" w:hAnsi="Times New Roman" w:cs="Times New Roman"/>
          <w:sz w:val="28"/>
          <w:szCs w:val="28"/>
        </w:rPr>
        <w:t xml:space="preserve"> регулировщика, понаблюдать с детьми за работой светофора. </w:t>
      </w:r>
    </w:p>
    <w:p w:rsidR="00E1191F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b/>
          <w:sz w:val="28"/>
          <w:szCs w:val="28"/>
        </w:rPr>
        <w:t xml:space="preserve">Ваш ребенок должен знать и строго выполнять определенные правила: </w:t>
      </w:r>
      <w:r w:rsidR="00E1191F">
        <w:rPr>
          <w:rFonts w:ascii="Times New Roman" w:hAnsi="Times New Roman" w:cs="Times New Roman"/>
          <w:b/>
          <w:sz w:val="28"/>
          <w:szCs w:val="28"/>
        </w:rPr>
        <w:br/>
        <w:t xml:space="preserve"> *</w:t>
      </w:r>
      <w:r w:rsidRPr="00E1191F">
        <w:rPr>
          <w:rFonts w:ascii="Times New Roman" w:hAnsi="Times New Roman" w:cs="Times New Roman"/>
          <w:sz w:val="28"/>
          <w:szCs w:val="28"/>
        </w:rPr>
        <w:t xml:space="preserve">Ходить по тротуару следует с правой стороны. 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AD4072" w:rsidRPr="00E1191F">
        <w:rPr>
          <w:rFonts w:ascii="Times New Roman" w:hAnsi="Times New Roman" w:cs="Times New Roman"/>
          <w:sz w:val="28"/>
          <w:szCs w:val="28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E1191F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</w:t>
      </w:r>
      <w:r w:rsidR="00E1191F">
        <w:rPr>
          <w:rFonts w:ascii="Times New Roman" w:hAnsi="Times New Roman" w:cs="Times New Roman"/>
          <w:sz w:val="28"/>
          <w:szCs w:val="28"/>
        </w:rPr>
        <w:t>*</w:t>
      </w:r>
      <w:r w:rsidRPr="00E1191F">
        <w:rPr>
          <w:rFonts w:ascii="Times New Roman" w:hAnsi="Times New Roman" w:cs="Times New Roman"/>
          <w:sz w:val="28"/>
          <w:szCs w:val="28"/>
        </w:rPr>
        <w:t xml:space="preserve"> Переходить дорогу полагается только шагом.</w:t>
      </w:r>
    </w:p>
    <w:p w:rsidR="00E1191F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</w:t>
      </w:r>
      <w:r w:rsidR="00E1191F">
        <w:rPr>
          <w:rFonts w:ascii="Times New Roman" w:hAnsi="Times New Roman" w:cs="Times New Roman"/>
          <w:sz w:val="28"/>
          <w:szCs w:val="28"/>
        </w:rPr>
        <w:t>*</w:t>
      </w:r>
      <w:r w:rsidRPr="00E1191F">
        <w:rPr>
          <w:rFonts w:ascii="Times New Roman" w:hAnsi="Times New Roman" w:cs="Times New Roman"/>
          <w:sz w:val="28"/>
          <w:szCs w:val="28"/>
        </w:rPr>
        <w:t xml:space="preserve"> Необходимо подчиняться сигналу светофора. 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D4072" w:rsidRPr="00E1191F">
        <w:rPr>
          <w:rFonts w:ascii="Times New Roman" w:hAnsi="Times New Roman" w:cs="Times New Roman"/>
          <w:sz w:val="28"/>
          <w:szCs w:val="28"/>
        </w:rPr>
        <w:t xml:space="preserve"> В транспорте нужно вести себя спокойно, разговаривать тихо, держаться за руку взрослого (и поручни), чтобы не упасть. 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D4072" w:rsidRPr="00E1191F">
        <w:rPr>
          <w:rFonts w:ascii="Times New Roman" w:hAnsi="Times New Roman" w:cs="Times New Roman"/>
          <w:sz w:val="28"/>
          <w:szCs w:val="28"/>
        </w:rPr>
        <w:t xml:space="preserve"> Нельзя высовываться из окна автобуса, троллейбуса, высовывать в окно руки. 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D4072" w:rsidRPr="00E1191F">
        <w:rPr>
          <w:rFonts w:ascii="Times New Roman" w:hAnsi="Times New Roman" w:cs="Times New Roman"/>
          <w:sz w:val="28"/>
          <w:szCs w:val="28"/>
        </w:rPr>
        <w:t xml:space="preserve"> Входить в транспорт и выходить из него можно, только когда он стоит. </w:t>
      </w:r>
    </w:p>
    <w:p w:rsidR="00E1191F" w:rsidRDefault="00E1191F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D4072" w:rsidRPr="00E1191F">
        <w:rPr>
          <w:rFonts w:ascii="Times New Roman" w:hAnsi="Times New Roman" w:cs="Times New Roman"/>
          <w:sz w:val="28"/>
          <w:szCs w:val="28"/>
        </w:rPr>
        <w:t xml:space="preserve"> Играть можно только во дворе. </w:t>
      </w:r>
    </w:p>
    <w:p w:rsidR="00305AE0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родители, помните, что лучший способ сохранить свою жизнь и жизнь ребенка необходимо соблюдать правила дорожного движения. Правила дорожного движения для пешеходов: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Участники дорожного движения должны знать некоторые дорожные знаки.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Участники движения обязаны быть внимательны к окружающей обстановке и ее изменениям, взаимно предупредительны, не создавать помех движению.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Пешеходам разрешается ходить только по правой стороне тротуара, а там где нет тротуара – по краю проезжей части на загородных дорогах – по левому краю (левой обочине).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Переходить улицу (дорогу) пешеходы должны шагом в тех местах, где имеются линии или указатели переходов, а где их нет – на перекрестках улиц по линии тротуаров.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При наличии пешеходных тоннелей или мостиков пешеходы должны пользоваться только ими.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Автомобильную дорогу населённого пункта следует переходить только на участках, где она хорошо просматривается.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Прежде чем переходить улицу (дорогу), пешеходы должны убедиться в полной безопасности.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Запрещается пересекать путь приближающемуся транспорту.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Особую осторожность следует соблюдать при обходе транспортных средств и других препятствий, ограничивающих обзор проезжей части. Трамвай надо обходить спереди.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Ожидать автобус, троллейбус, трамвай, такси разрешается на посадочных площадках, а там где их нет, - на тротуаре (обочине дороги).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Там, где движение регулируется, выходить на проезжую часть для перехода улицы (дороги) можно только при зеленом сигнале светофора, светового указателя или при разрешающем жесте инспектора ДПС ГИБДД, стоящего к пешеходам боком. Ребенок и другие люди. Ребенок должен понимать, что именно может быть опасным в общении с другими людьми. Педагог рассказывает об опасности контактов с незнакомыми взрослыми, учитывая, что у детей собственные представления о том, какие взрослые могут быть опасными, а какие нет. Большинство детей считает, что опасными являются люди с неприятной внешностью или неопрятно одетые. Можно использовать примеры из знакомых сказок и литературных прои</w:t>
      </w:r>
      <w:r w:rsidR="008B609C">
        <w:rPr>
          <w:rFonts w:ascii="Times New Roman" w:hAnsi="Times New Roman" w:cs="Times New Roman"/>
          <w:sz w:val="28"/>
          <w:szCs w:val="28"/>
        </w:rPr>
        <w:t>зведений</w:t>
      </w:r>
      <w:proofErr w:type="gramStart"/>
      <w:r w:rsidR="008B60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191F">
        <w:rPr>
          <w:rFonts w:ascii="Times New Roman" w:hAnsi="Times New Roman" w:cs="Times New Roman"/>
          <w:sz w:val="28"/>
          <w:szCs w:val="28"/>
        </w:rPr>
        <w:t xml:space="preserve"> Следует рассмотреть и обсудить возможные ситуации насильственного поведения со стороны взрослого (хватает за руку,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им надо громко кричать, призывая на помощь и привлекая внимание окружающих: «На помощь, помогите, чужой человек».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305AE0">
        <w:rPr>
          <w:rFonts w:ascii="Times New Roman" w:hAnsi="Times New Roman" w:cs="Times New Roman"/>
          <w:b/>
          <w:sz w:val="28"/>
          <w:szCs w:val="28"/>
        </w:rPr>
        <w:t>Цель педагога</w:t>
      </w:r>
      <w:r w:rsidRPr="00E1191F">
        <w:rPr>
          <w:rFonts w:ascii="Times New Roman" w:hAnsi="Times New Roman" w:cs="Times New Roman"/>
          <w:sz w:val="28"/>
          <w:szCs w:val="28"/>
        </w:rPr>
        <w:t xml:space="preserve"> – научить детей, прежде всего застенчивых, робких, неуверенных в себе, как себя вести, чтобы окружающие поняли, что </w:t>
      </w:r>
      <w:r w:rsidRPr="00E1191F">
        <w:rPr>
          <w:rFonts w:ascii="Times New Roman" w:hAnsi="Times New Roman" w:cs="Times New Roman"/>
          <w:sz w:val="28"/>
          <w:szCs w:val="28"/>
        </w:rPr>
        <w:lastRenderedPageBreak/>
        <w:t>совершается насилие, и не спутали его с обычными детскими капризами. Необходимо разъяснить,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 Целесообразно разыграть разные ситуации: ребенок дома один; ребенок дома с друзьями, братьями, сестрами; ребенок дома с взрослыми. В итоговый тренинг следует включить разного рода «уговоры»,</w:t>
      </w:r>
      <w:r w:rsidR="008B609C">
        <w:rPr>
          <w:rFonts w:ascii="Times New Roman" w:hAnsi="Times New Roman" w:cs="Times New Roman"/>
          <w:sz w:val="28"/>
          <w:szCs w:val="28"/>
        </w:rPr>
        <w:t xml:space="preserve"> привлекательные обещания.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8B609C"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r w:rsidRPr="00E1191F">
        <w:rPr>
          <w:rFonts w:ascii="Times New Roman" w:hAnsi="Times New Roman" w:cs="Times New Roman"/>
          <w:sz w:val="28"/>
          <w:szCs w:val="28"/>
        </w:rPr>
        <w:t>: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1. Родителям необходимо рассмотреть с детьми типичные опасные ситуации контактов с незнакомыми людьми.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2. Следует рассмотреть с детьми и обсудить возможные ситуации насильственного поведения со стороны взрослого. Необходимо объяснить детям, как следует вести себя в подобных ситуациях.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3. Ребенку нужно объяснить, что он должен уметь сказать «нет» другим детям, которые хотят втянуть его в опасную ситуацию.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4. Необходимо разъяснить детям, что опасности могут подстеречь их не только на улице, но и дома, в подъезде, поэтому нужно ходить всегда с родителями.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5. Необходимо разъяснить детям, что нельзя открывать дверь чужим, незнакомым людям.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8B609C">
        <w:rPr>
          <w:rFonts w:ascii="Times New Roman" w:hAnsi="Times New Roman" w:cs="Times New Roman"/>
          <w:b/>
          <w:sz w:val="28"/>
          <w:szCs w:val="28"/>
        </w:rPr>
        <w:t>Ребенок и природа</w:t>
      </w:r>
      <w:r w:rsidR="008B609C">
        <w:rPr>
          <w:rFonts w:ascii="Times New Roman" w:hAnsi="Times New Roman" w:cs="Times New Roman"/>
          <w:b/>
          <w:sz w:val="28"/>
          <w:szCs w:val="28"/>
        </w:rPr>
        <w:t>: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 Ухудшение экологической ситуации представляет определенную угрозу здоровья человека. Необходимо объяснить детям, что выполнение привычных требований взрослых (пей </w:t>
      </w:r>
      <w:proofErr w:type="gramStart"/>
      <w:r w:rsidRPr="00E1191F">
        <w:rPr>
          <w:rFonts w:ascii="Times New Roman" w:hAnsi="Times New Roman" w:cs="Times New Roman"/>
          <w:sz w:val="28"/>
          <w:szCs w:val="28"/>
        </w:rPr>
        <w:t>кипяченную</w:t>
      </w:r>
      <w:proofErr w:type="gramEnd"/>
      <w:r w:rsidRPr="00E1191F">
        <w:rPr>
          <w:rFonts w:ascii="Times New Roman" w:hAnsi="Times New Roman" w:cs="Times New Roman"/>
          <w:sz w:val="28"/>
          <w:szCs w:val="28"/>
        </w:rPr>
        <w:t xml:space="preserve"> воду, мой фрукты и овощи, мой руки перед едой) в наши дни может уберечь от болезней, а иногда и спасти жизнь. С детьми старшего дошкольного возраста целесообразно организовывать опыты с микроскопом, лупой, фильтрами для наглядной демонстрации того, что содержится в воде. Это способствует формированию чувства брезгливости к «грязной» воде.</w:t>
      </w:r>
      <w:r w:rsidR="008B609C">
        <w:rPr>
          <w:rFonts w:ascii="Times New Roman" w:hAnsi="Times New Roman" w:cs="Times New Roman"/>
          <w:sz w:val="28"/>
          <w:szCs w:val="28"/>
        </w:rPr>
        <w:t xml:space="preserve"> </w:t>
      </w:r>
      <w:r w:rsidRPr="00E1191F">
        <w:rPr>
          <w:rFonts w:ascii="Times New Roman" w:hAnsi="Times New Roman" w:cs="Times New Roman"/>
          <w:sz w:val="28"/>
          <w:szCs w:val="28"/>
        </w:rPr>
        <w:t xml:space="preserve">Необходимо объяснить детям, что можно делать и чего нельзя делать при контактах с </w:t>
      </w:r>
      <w:r w:rsidRPr="00E1191F">
        <w:rPr>
          <w:rFonts w:ascii="Times New Roman" w:hAnsi="Times New Roman" w:cs="Times New Roman"/>
          <w:sz w:val="28"/>
          <w:szCs w:val="28"/>
        </w:rPr>
        <w:lastRenderedPageBreak/>
        <w:t>животными. Например, можно кормить бездомных собак и кошек, но нельзя их трогать и брать на руки. Педагог должен рассказать детям о ядовитых растениях, которые растут в лесу, на полях и лугах и которые нужно знать каждому. 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 кислотных дождей, опасным может оказаться даже неядовитое растение. Для закрепления этих правил полезно использовать настольные игры – классификации, игры с мячом в «съедобное-несъедобное», соответствующий наглядный материал, а летний сезон прогулки в лес, на природу.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8B609C">
        <w:rPr>
          <w:rFonts w:ascii="Times New Roman" w:hAnsi="Times New Roman" w:cs="Times New Roman"/>
          <w:b/>
          <w:sz w:val="28"/>
          <w:szCs w:val="28"/>
        </w:rPr>
        <w:t xml:space="preserve"> Ребенок дома</w:t>
      </w:r>
      <w:r w:rsidR="008B609C">
        <w:rPr>
          <w:rFonts w:ascii="Times New Roman" w:hAnsi="Times New Roman" w:cs="Times New Roman"/>
          <w:b/>
          <w:sz w:val="28"/>
          <w:szCs w:val="28"/>
        </w:rPr>
        <w:t>: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Предметы домашнего быта, которые являются источниками потенциальной опасности для детей, делаться на три группы: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Предметы, которыми категорически запрещается пользоваться (спички, газовые плиты, печка, электрические розетки, включенные электроприборы); </w:t>
      </w: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Предметы, с которыми, в зависимости от возраста детей, нужно научить </w:t>
      </w:r>
      <w:proofErr w:type="gramStart"/>
      <w:r w:rsidRPr="00E1191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1191F">
        <w:rPr>
          <w:rFonts w:ascii="Times New Roman" w:hAnsi="Times New Roman" w:cs="Times New Roman"/>
          <w:sz w:val="28"/>
          <w:szCs w:val="28"/>
        </w:rPr>
        <w:t xml:space="preserve"> обращаться (иголка, ножницы, нож); </w:t>
      </w:r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sym w:font="Symbol" w:char="F0D8"/>
      </w:r>
      <w:r w:rsidRPr="00E11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91F">
        <w:rPr>
          <w:rFonts w:ascii="Times New Roman" w:hAnsi="Times New Roman" w:cs="Times New Roman"/>
          <w:sz w:val="28"/>
          <w:szCs w:val="28"/>
        </w:rPr>
        <w:t>Предметы, которые взрослые должны хранить в недоступных для детей местах (бытовая химия, лекарства, спиртные напитки, сигареты, пищевые кислоты, режуще – колющие инструменты</w:t>
      </w:r>
      <w:proofErr w:type="gramEnd"/>
    </w:p>
    <w:p w:rsid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sz w:val="28"/>
          <w:szCs w:val="28"/>
        </w:rPr>
      </w:pPr>
      <w:r w:rsidRPr="00E1191F">
        <w:rPr>
          <w:rFonts w:ascii="Times New Roman" w:hAnsi="Times New Roman" w:cs="Times New Roman"/>
          <w:sz w:val="28"/>
          <w:szCs w:val="28"/>
        </w:rPr>
        <w:t xml:space="preserve">Ребенок должен усвоить, что предметами первой группы могут пользоваться только взрослые. Здесь, как нигде, уместны прямые запреты. Ребенок, ни при каких обстоятельствах не должен самостоятельно зажигать спички, включать плиту, прикасаться к включенным электрическим приборам. При необходимости прямые запреты могут дополняться объяснениями, примерами из литературных произведений (например, «Кошкин дом» С. Маршака), играми – драматизациями. Чтобы научить детей пользоваться предметами второй группы, необходимо организовать специальное обучающее занятия по выработке соответствующих навыков (в зависимости от возраста детей). Проблемы безопасности детей в связи с предметами третьей группы и правила их хранения являются содержанием работы педагогов с родителями. </w:t>
      </w:r>
    </w:p>
    <w:p w:rsidR="00CD4C34" w:rsidRPr="008B609C" w:rsidRDefault="00AD4072" w:rsidP="008B609C">
      <w:pPr>
        <w:shd w:val="clear" w:color="auto" w:fill="E5B8B7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8B609C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8B609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8B609C">
        <w:rPr>
          <w:rFonts w:ascii="Times New Roman" w:hAnsi="Times New Roman" w:cs="Times New Roman"/>
          <w:b/>
          <w:sz w:val="28"/>
          <w:szCs w:val="28"/>
        </w:rPr>
        <w:t xml:space="preserve"> чтобы воспитание детей было успешно, надо, чтобы воспитывающие люди, не переставая, воспитывали себя.</w:t>
      </w:r>
    </w:p>
    <w:sectPr w:rsidR="00CD4C34" w:rsidRPr="008B609C" w:rsidSect="00CD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72"/>
    <w:rsid w:val="00305AE0"/>
    <w:rsid w:val="00341FB0"/>
    <w:rsid w:val="008B609C"/>
    <w:rsid w:val="00AD4072"/>
    <w:rsid w:val="00BD5C8E"/>
    <w:rsid w:val="00CD4C34"/>
    <w:rsid w:val="00E1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2016-03-21T18:34:00Z</dcterms:created>
  <dcterms:modified xsi:type="dcterms:W3CDTF">2016-03-22T18:11:00Z</dcterms:modified>
</cp:coreProperties>
</file>