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E" w:rsidRDefault="00B505AE" w:rsidP="00B505AE">
      <w:pPr>
        <w:ind w:firstLine="360"/>
        <w:jc w:val="center"/>
      </w:pPr>
      <w:r w:rsidRPr="00FB6C20">
        <w:rPr>
          <w:b/>
          <w:sz w:val="28"/>
          <w:szCs w:val="28"/>
        </w:rPr>
        <w:t>Педагогические рекомендации по воспитанию культуры речевого общения у старших дошкольников</w:t>
      </w:r>
    </w:p>
    <w:p w:rsidR="00B505AE" w:rsidRPr="00D21944" w:rsidRDefault="00B505AE" w:rsidP="00B505AE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Манухина Г.И.,</w:t>
      </w:r>
    </w:p>
    <w:p w:rsidR="00B505AE" w:rsidRDefault="00B505AE" w:rsidP="00B505AE">
      <w:pPr>
        <w:spacing w:after="0" w:line="240" w:lineRule="auto"/>
        <w:jc w:val="right"/>
        <w:rPr>
          <w:b/>
          <w:i/>
          <w:sz w:val="28"/>
          <w:szCs w:val="28"/>
        </w:rPr>
      </w:pPr>
      <w:r w:rsidRPr="00D21944">
        <w:rPr>
          <w:b/>
          <w:i/>
          <w:sz w:val="28"/>
          <w:szCs w:val="28"/>
        </w:rPr>
        <w:t>воспитатель М</w:t>
      </w:r>
      <w:r w:rsidR="009C577D">
        <w:rPr>
          <w:b/>
          <w:i/>
          <w:sz w:val="28"/>
          <w:szCs w:val="28"/>
        </w:rPr>
        <w:t xml:space="preserve">Б </w:t>
      </w:r>
      <w:r w:rsidRPr="00D21944">
        <w:rPr>
          <w:b/>
          <w:i/>
          <w:sz w:val="28"/>
          <w:szCs w:val="28"/>
        </w:rPr>
        <w:t>ДОУ</w:t>
      </w:r>
    </w:p>
    <w:p w:rsidR="00B505AE" w:rsidRDefault="00B505AE" w:rsidP="00B505AE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детского сада </w:t>
      </w:r>
      <w:r w:rsidRPr="00D21944">
        <w:rPr>
          <w:b/>
          <w:i/>
          <w:sz w:val="28"/>
          <w:szCs w:val="28"/>
        </w:rPr>
        <w:t xml:space="preserve"> №8</w:t>
      </w:r>
      <w:r>
        <w:rPr>
          <w:b/>
          <w:i/>
          <w:sz w:val="28"/>
          <w:szCs w:val="28"/>
        </w:rPr>
        <w:t xml:space="preserve"> г. Орла</w:t>
      </w:r>
    </w:p>
    <w:p w:rsidR="00B505AE" w:rsidRDefault="00B505AE" w:rsidP="00B505AE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Орловской области.</w:t>
      </w:r>
    </w:p>
    <w:p w:rsidR="00B505AE" w:rsidRDefault="00B505AE" w:rsidP="00B505AE">
      <w:pPr>
        <w:jc w:val="right"/>
      </w:pPr>
    </w:p>
    <w:p w:rsidR="009C577D" w:rsidRDefault="009C577D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1. Для успешного решения задач воспитания культуры речевого общения важно определить возрастные и индивидуальные возможности обучения дошкольников, особенности их общения </w:t>
      </w:r>
      <w:r w:rsidR="009C577D" w:rsidRPr="00154B44">
        <w:rPr>
          <w:rFonts w:ascii="Times New Roman" w:hAnsi="Times New Roman" w:cs="Times New Roman"/>
          <w:sz w:val="28"/>
          <w:szCs w:val="28"/>
        </w:rPr>
        <w:t>с</w:t>
      </w:r>
      <w:r w:rsidRPr="00154B44">
        <w:rPr>
          <w:rFonts w:ascii="Times New Roman" w:hAnsi="Times New Roman" w:cs="Times New Roman"/>
          <w:sz w:val="28"/>
          <w:szCs w:val="28"/>
        </w:rPr>
        <w:t xml:space="preserve"> взрослыми и сверстниками на данном возрастном этапе (исследования М.И. Лисиной и ее учеников).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2. Первым этапом работы является изучение особенностей </w:t>
      </w:r>
      <w:proofErr w:type="spellStart"/>
      <w:r w:rsidRPr="00154B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54B44">
        <w:rPr>
          <w:rFonts w:ascii="Times New Roman" w:hAnsi="Times New Roman" w:cs="Times New Roman"/>
          <w:sz w:val="28"/>
          <w:szCs w:val="28"/>
        </w:rPr>
        <w:t xml:space="preserve"> культуры общения у детей старшего дошкольного возраста.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2.1. Для определения уровня развития понимания представлений о культурном речевом поведении можно предложить детям серии заданий типа:</w:t>
      </w:r>
    </w:p>
    <w:p w:rsidR="00B505AE" w:rsidRPr="00154B44" w:rsidRDefault="00B505AE" w:rsidP="00B505A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Какого человека можно назвать вежливым (воспитанным, грубым)?</w:t>
      </w:r>
    </w:p>
    <w:p w:rsidR="00B505AE" w:rsidRPr="00154B44" w:rsidRDefault="00B505AE" w:rsidP="00B505A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Какими другими словами, близкими по смыслу, ты скажешь о вежливом человеке, какой он? (воспитанный, грубый).</w:t>
      </w:r>
    </w:p>
    <w:p w:rsidR="00B505AE" w:rsidRPr="00154B44" w:rsidRDefault="00B505AE" w:rsidP="00B505A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Подбери слова – наоборот (</w:t>
      </w:r>
      <w:proofErr w:type="gramStart"/>
      <w:r w:rsidRPr="00154B44">
        <w:rPr>
          <w:rFonts w:ascii="Times New Roman" w:hAnsi="Times New Roman" w:cs="Times New Roman"/>
          <w:sz w:val="28"/>
          <w:szCs w:val="28"/>
        </w:rPr>
        <w:t>вежливый</w:t>
      </w:r>
      <w:proofErr w:type="gramEnd"/>
      <w:r w:rsidRPr="00154B44">
        <w:rPr>
          <w:rFonts w:ascii="Times New Roman" w:hAnsi="Times New Roman" w:cs="Times New Roman"/>
          <w:sz w:val="28"/>
          <w:szCs w:val="28"/>
        </w:rPr>
        <w:t xml:space="preserve"> – грубый; добрый – злой).</w:t>
      </w:r>
    </w:p>
    <w:p w:rsidR="00B505AE" w:rsidRPr="00154B44" w:rsidRDefault="00B505AE" w:rsidP="00B505A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Как ты понимаешь слова «доброжелательно разговаривать», кто такой «приятный собеседник», «культурный человек»?</w:t>
      </w:r>
    </w:p>
    <w:p w:rsidR="00B505AE" w:rsidRPr="00154B44" w:rsidRDefault="00B505AE" w:rsidP="00B505A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Зачем нужна человеку вежливость? Что было бы, если люди были не воспитанными?</w:t>
      </w:r>
    </w:p>
    <w:p w:rsidR="00B505AE" w:rsidRPr="00154B44" w:rsidRDefault="00B505AE" w:rsidP="00B505A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Как нужно разговаривать в трамвае, на улице, дома? 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2.2. Для определения уровня владения детьми формулами  речевого этикета, подходящими для определенной ситуации можно предположить детям следующие серии проблемных вопросов:</w:t>
      </w:r>
    </w:p>
    <w:p w:rsidR="00B505AE" w:rsidRPr="00154B44" w:rsidRDefault="00B505AE" w:rsidP="00B505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Какие слова говорят при встрече взрослому, сверстнику?</w:t>
      </w:r>
    </w:p>
    <w:p w:rsidR="00B505AE" w:rsidRPr="00154B44" w:rsidRDefault="00B505AE" w:rsidP="00B505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Какими словами принято прощаться </w:t>
      </w:r>
      <w:proofErr w:type="gramStart"/>
      <w:r w:rsidRPr="00154B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4B44">
        <w:rPr>
          <w:rFonts w:ascii="Times New Roman" w:hAnsi="Times New Roman" w:cs="Times New Roman"/>
          <w:sz w:val="28"/>
          <w:szCs w:val="28"/>
        </w:rPr>
        <w:t xml:space="preserve"> взрослыми, со сверстниками?</w:t>
      </w:r>
    </w:p>
    <w:p w:rsidR="00B505AE" w:rsidRPr="00154B44" w:rsidRDefault="00B505AE" w:rsidP="00B505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Как ты обратишься с просьбой о помощи к сверстнику, взрослому?</w:t>
      </w:r>
    </w:p>
    <w:p w:rsidR="00B505AE" w:rsidRPr="00154B44" w:rsidRDefault="00B505AE" w:rsidP="00B505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Какими словами принято благодарить за помощь?</w:t>
      </w:r>
    </w:p>
    <w:p w:rsidR="00B505AE" w:rsidRPr="00154B44" w:rsidRDefault="00B505AE" w:rsidP="00B505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Как ты пригласишь друга с тобой поиграть?</w:t>
      </w:r>
    </w:p>
    <w:p w:rsidR="00B505AE" w:rsidRPr="00154B44" w:rsidRDefault="00B505AE" w:rsidP="00B505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А если он откажет, как ты будешь себя вести?</w:t>
      </w:r>
    </w:p>
    <w:p w:rsidR="00B505AE" w:rsidRPr="00154B44" w:rsidRDefault="00B505AE" w:rsidP="00B505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Как ты себя будешь вести во время разговора с друзьями?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lastRenderedPageBreak/>
        <w:t>2.3. Для выявления умения, как правильно себя вести, культурно общаться, выбирать адекватные ситуации способы общения и языковые средства, целесообразно предложить детям специально созданные ситуации общения, например:</w:t>
      </w:r>
    </w:p>
    <w:p w:rsidR="00B505AE" w:rsidRPr="00154B44" w:rsidRDefault="00B505AE" w:rsidP="00B505A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«Разговор по телефону </w:t>
      </w:r>
      <w:r w:rsidR="009C577D" w:rsidRPr="00154B44">
        <w:rPr>
          <w:rFonts w:ascii="Times New Roman" w:hAnsi="Times New Roman" w:cs="Times New Roman"/>
          <w:sz w:val="28"/>
          <w:szCs w:val="28"/>
        </w:rPr>
        <w:t>с</w:t>
      </w:r>
      <w:r w:rsidRPr="00154B44">
        <w:rPr>
          <w:rFonts w:ascii="Times New Roman" w:hAnsi="Times New Roman" w:cs="Times New Roman"/>
          <w:sz w:val="28"/>
          <w:szCs w:val="28"/>
        </w:rPr>
        <w:t xml:space="preserve"> взрослым».</w:t>
      </w:r>
    </w:p>
    <w:p w:rsidR="00B505AE" w:rsidRPr="00154B44" w:rsidRDefault="00B505AE" w:rsidP="00B505AE">
      <w:pPr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 Приглашение друга (подруги), чтобы вместе поиграть, но трубку взяла мама ребенка. Как ты поступишь?</w:t>
      </w:r>
    </w:p>
    <w:p w:rsidR="00B505AE" w:rsidRPr="00154B44" w:rsidRDefault="00B505AE" w:rsidP="00B505A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«Разговор по телефону со сверстником».</w:t>
      </w:r>
    </w:p>
    <w:p w:rsidR="00B505AE" w:rsidRPr="00154B44" w:rsidRDefault="00B505AE" w:rsidP="00B505AE">
      <w:pPr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 Приглашение друга (подруги) на День рождения.</w:t>
      </w:r>
    </w:p>
    <w:p w:rsidR="00B505AE" w:rsidRPr="00154B44" w:rsidRDefault="00B505AE" w:rsidP="00B505A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«Разговор с младшим». </w:t>
      </w:r>
    </w:p>
    <w:p w:rsidR="00B505AE" w:rsidRPr="00154B44" w:rsidRDefault="00B505AE" w:rsidP="00B505AE">
      <w:pPr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Рядом с детьми стоит плачущая девочка. Как поступят ребята, пока не подошла мама девочки?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2.4. Можно предложить детям составить связный рассказ про вежливого или грубого человека, для выявления умения оценивать поступки.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2.5. Анализ полученных данных позволит выявить особенности </w:t>
      </w:r>
      <w:proofErr w:type="spellStart"/>
      <w:r w:rsidRPr="00154B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54B44">
        <w:rPr>
          <w:rFonts w:ascii="Times New Roman" w:hAnsi="Times New Roman" w:cs="Times New Roman"/>
          <w:sz w:val="28"/>
          <w:szCs w:val="28"/>
        </w:rPr>
        <w:t xml:space="preserve"> культуры речевого общения у детей старшего дошкольного возраста и определить уровень имеющихся знаний, представлений и навыков культуры речевого общения. Для обработки полученных данных рекомендуем разработать критерии оценок.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3. Для определения особенностей понимания родителями культуры общения и степени участия их в воспитании культуры общения у детей целесообразно провести анкетирование. Можно побеседовать с родителями, чтобы выяснить, как родители осуществляют воспитание культуры речевого общения у дошкольников (какие используют методы и приемы, уровень имеющихся знаний по этому вопросу).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4.Для формирования культуры речевого общения у старших дошкольников при обучении их родному языку весь процесс условно можно разделить на три этапа (восприятие, воспроизведение, закрепление).</w:t>
      </w:r>
    </w:p>
    <w:p w:rsidR="00B505AE" w:rsidRPr="00154B44" w:rsidRDefault="00B505AE" w:rsidP="00B505AE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4.1. На первом этапе </w:t>
      </w:r>
      <w:proofErr w:type="gramStart"/>
      <w:r w:rsidRPr="00154B44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154B44">
        <w:rPr>
          <w:rFonts w:ascii="Times New Roman" w:hAnsi="Times New Roman" w:cs="Times New Roman"/>
          <w:sz w:val="28"/>
          <w:szCs w:val="28"/>
        </w:rPr>
        <w:t>: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занятия этического характера по ознакомлению с миром «волшебных слов». («Волшебные слова», «Волшебные слова живут на белом свете» и др.);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этические беседы («Урок вежливости», «Учимся вежливости»);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чтение литературных произведений с последующим разговором об их содержании и форме. (В. Осеева «Волшебное слово», Г. Остер «Вредные советы, М. Зощенко «Золотые слова» и др.);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игр-инсценировок «Магазин игрушек» и </w:t>
      </w:r>
      <w:proofErr w:type="spellStart"/>
      <w:proofErr w:type="gramStart"/>
      <w:r w:rsidRPr="00154B4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54B44">
        <w:rPr>
          <w:rFonts w:ascii="Times New Roman" w:hAnsi="Times New Roman" w:cs="Times New Roman"/>
          <w:sz w:val="28"/>
          <w:szCs w:val="28"/>
        </w:rPr>
        <w:t>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настольный театр «Азбука вежливости».</w:t>
      </w:r>
    </w:p>
    <w:p w:rsidR="00B505AE" w:rsidRPr="00154B44" w:rsidRDefault="00B505AE" w:rsidP="00B505AE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4.2. На втором этапе эффективными формами и методами работы являются: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занятия этического характера по развитию у детей умения оценивать ситуации общения, соотносить их с собственным поведением, выбирать адекватные ситуации способы общения и языковые средства («Сочувствуем и сопереживаем», « Учимся вежливо говорить», «Учимся играть и работать дружно» и др.);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для воспроизведения речевого материала эффективно широко использовать специально созданные ситуации;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целесообразно знакомить детей с пословицами и поговорками, объясняя смысл содержания («Ничто не ценится так дорого, как доброе и вежливое слово», «Вежливости открываются все двери» и др.);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дидактические игры: «Так или не так», «Оцени поступок», Хорошо или плохо»;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сюжетно-ролевые игры: </w:t>
      </w:r>
      <w:proofErr w:type="gramStart"/>
      <w:r w:rsidRPr="00154B44">
        <w:rPr>
          <w:rFonts w:ascii="Times New Roman" w:hAnsi="Times New Roman" w:cs="Times New Roman"/>
          <w:sz w:val="28"/>
          <w:szCs w:val="28"/>
        </w:rPr>
        <w:t>«Библиотека», «Магазин игрушек», «Поликлиника» и др.;</w:t>
      </w:r>
      <w:proofErr w:type="gramEnd"/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чтение литературных произведений с последующим обсуждением содержания, оценкой поступков, указывая при этом качества человека: вежливости, тактичности, приветливости, уважительности и т.д. (В.Катаев «Цветик – </w:t>
      </w:r>
      <w:proofErr w:type="spellStart"/>
      <w:r w:rsidRPr="00154B4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54B44">
        <w:rPr>
          <w:rFonts w:ascii="Times New Roman" w:hAnsi="Times New Roman" w:cs="Times New Roman"/>
          <w:sz w:val="28"/>
          <w:szCs w:val="28"/>
        </w:rPr>
        <w:t>», Л. Толстой «Два товарища» и др.);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составление рассказов по картинкам, из личного опыта и т.д.</w:t>
      </w:r>
    </w:p>
    <w:p w:rsidR="00B505AE" w:rsidRPr="00154B44" w:rsidRDefault="00B505AE" w:rsidP="00B505AE">
      <w:pPr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  4.3. На третьем этапе для закрепления у детей умения использовать разнообразные формулы речевого этикета, выбирать из многообразия элементов речевого этикета наиболее подходящие для определенной ситуации большое внимание следует уделять: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игровым ситуациям, </w:t>
      </w:r>
      <w:proofErr w:type="spellStart"/>
      <w:r w:rsidRPr="00154B44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154B44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разрешению проблемных ситуаций;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играм- драматизациям по сказкам («Теремок», «Лиса и петух» и др.);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сюжетно-ролевым играм;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комментированному рисованию (Рисунки детей помещать в «Альбом добрых дел»).</w:t>
      </w:r>
    </w:p>
    <w:p w:rsidR="00B505AE" w:rsidRPr="00154B44" w:rsidRDefault="00B505AE" w:rsidP="00B505AE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4.4. Для самостоятельной деятельности можно предложить детям: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чтение книжек-малышек по теме;</w:t>
      </w:r>
    </w:p>
    <w:p w:rsidR="00B505AE" w:rsidRPr="00154B44" w:rsidRDefault="00B505AE" w:rsidP="00B505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игры с копилкой «вежливых слов».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5. Целесообразно вести параллельную работу с родителями по ознакомлению их с теорией и практикой воспитания культуры речевого общения дошкольников. Тесный контакт устанавливает совместное проведение вечера развлечений («В царстве вежливых наук»).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lastRenderedPageBreak/>
        <w:t>6. На каждом этапе для устранения недочетов очень важно проводить индивидуальную работу, как с детьми, так и с их родителями.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7. Широко следует использовать составление рассказов на предложенные темы для закрепления навыков культуры речевого этикета, соответствующего словарного запаса.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8. Для того чтобы предусмотреть и планировать работу на определенный промежуток времени, важно вести дневник с записями наблюдений за поступками детей (как воздействовали на ребенка предусмотренные планом методы, удалось ли добиться цели, какие новые, не предусмотренные планом приемы пришлось включить и почему).</w:t>
      </w:r>
    </w:p>
    <w:p w:rsidR="00B505AE" w:rsidRPr="00154B44" w:rsidRDefault="00B505AE" w:rsidP="00B50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Для выявления глубины и осознанности культуры речевого общения  у дошкольников необходимо проверить результаты. Задания можно предложить анал</w:t>
      </w:r>
      <w:bookmarkStart w:id="0" w:name="_GoBack"/>
      <w:bookmarkEnd w:id="0"/>
      <w:r w:rsidRPr="00154B44">
        <w:rPr>
          <w:rFonts w:ascii="Times New Roman" w:hAnsi="Times New Roman" w:cs="Times New Roman"/>
          <w:sz w:val="28"/>
          <w:szCs w:val="28"/>
        </w:rPr>
        <w:t>огичные тем, которые давались при первичном обследовании.</w:t>
      </w:r>
    </w:p>
    <w:p w:rsidR="00617B4F" w:rsidRDefault="00617B4F"/>
    <w:sectPr w:rsidR="00617B4F" w:rsidSect="001D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B4A"/>
    <w:multiLevelType w:val="hybridMultilevel"/>
    <w:tmpl w:val="032E357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41D435B1"/>
    <w:multiLevelType w:val="hybridMultilevel"/>
    <w:tmpl w:val="30905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3C0463"/>
    <w:multiLevelType w:val="hybridMultilevel"/>
    <w:tmpl w:val="FB4E72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4D3B22"/>
    <w:multiLevelType w:val="hybridMultilevel"/>
    <w:tmpl w:val="6A4EB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5AE"/>
    <w:rsid w:val="001D2FEE"/>
    <w:rsid w:val="00617B4F"/>
    <w:rsid w:val="009C577D"/>
    <w:rsid w:val="00B5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976</Words>
  <Characters>5565</Characters>
  <Application>Microsoft Office Word</Application>
  <DocSecurity>0</DocSecurity>
  <Lines>46</Lines>
  <Paragraphs>13</Paragraphs>
  <ScaleCrop>false</ScaleCrop>
  <Company>Hewlett-Packard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2016-03-23T11:42:00Z</dcterms:created>
  <dcterms:modified xsi:type="dcterms:W3CDTF">2016-03-23T15:26:00Z</dcterms:modified>
</cp:coreProperties>
</file>