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54" w:rsidRDefault="00160A54" w:rsidP="00160A5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«АТЕМАРСКИЙ ДЕТСКИЙ САД № 1 «ТЕРЕМОК» ЛЯМБИРСКОГО МУНИЦИПАЛЬНОГО РАЙОНА РЕСПУБЛИКИ МОРДОВИЯ</w:t>
      </w:r>
    </w:p>
    <w:p w:rsidR="00160A54" w:rsidRDefault="00160A54" w:rsidP="00160A5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54" w:rsidRDefault="00160A54" w:rsidP="00160A5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54" w:rsidRDefault="00160A54" w:rsidP="00160A5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54" w:rsidRDefault="00160A54" w:rsidP="00160A5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54" w:rsidRDefault="00160A54" w:rsidP="00160A5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54" w:rsidRDefault="00160A54" w:rsidP="00160A5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54" w:rsidRDefault="00160A54" w:rsidP="00160A5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54" w:rsidRDefault="00160A54" w:rsidP="00160A5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54" w:rsidRDefault="00160A54" w:rsidP="00160A5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54" w:rsidRDefault="00160A54" w:rsidP="00160A5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54" w:rsidRDefault="00160A54" w:rsidP="00160A5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54" w:rsidRPr="00C4428F" w:rsidRDefault="00160A54" w:rsidP="00160A5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C4428F">
        <w:rPr>
          <w:rFonts w:ascii="Times New Roman" w:hAnsi="Times New Roman"/>
          <w:b/>
          <w:sz w:val="48"/>
          <w:szCs w:val="48"/>
        </w:rPr>
        <w:t>КОНСУЛЬТАЦИЯ</w:t>
      </w:r>
      <w:r>
        <w:rPr>
          <w:rFonts w:ascii="Times New Roman" w:hAnsi="Times New Roman"/>
          <w:b/>
          <w:sz w:val="48"/>
          <w:szCs w:val="48"/>
        </w:rPr>
        <w:t xml:space="preserve"> НА ТЕМУ:</w:t>
      </w:r>
    </w:p>
    <w:p w:rsidR="00160A54" w:rsidRPr="00160A54" w:rsidRDefault="00160A54" w:rsidP="00160A54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«</w:t>
      </w:r>
      <w:r w:rsidRPr="00160A54">
        <w:rPr>
          <w:rFonts w:ascii="Times New Roman" w:eastAsia="Times New Roman" w:hAnsi="Times New Roman" w:cs="Times New Roman"/>
          <w:b/>
          <w:sz w:val="52"/>
          <w:szCs w:val="52"/>
        </w:rPr>
        <w:t>ФОРМИРУЕМ ПРОИЗВОЛЬНОСТЬ ПОВЕДЕНИЯ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»</w:t>
      </w:r>
    </w:p>
    <w:p w:rsidR="00160A54" w:rsidRDefault="00160A54" w:rsidP="00160A5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54" w:rsidRDefault="00160A54" w:rsidP="00160A5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54" w:rsidRDefault="00160A54" w:rsidP="00160A5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54" w:rsidRDefault="00160A54" w:rsidP="00160A5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54" w:rsidRDefault="00160A54" w:rsidP="00160A5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54" w:rsidRDefault="00160A54" w:rsidP="00160A5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54" w:rsidRDefault="00160A54" w:rsidP="00160A5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54" w:rsidRDefault="00160A54" w:rsidP="00160A5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54" w:rsidRDefault="00160A54" w:rsidP="00160A5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54" w:rsidRDefault="00160A54" w:rsidP="00160A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Подготовила: инструктор </w:t>
      </w: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60A54" w:rsidRDefault="00160A54" w:rsidP="00160A5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физ. культуре </w:t>
      </w:r>
      <w:proofErr w:type="spellStart"/>
      <w:r>
        <w:rPr>
          <w:rFonts w:ascii="Times New Roman" w:hAnsi="Times New Roman"/>
          <w:b/>
          <w:sz w:val="28"/>
          <w:szCs w:val="28"/>
        </w:rPr>
        <w:t>Ляличкина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Л.Н.</w:t>
      </w:r>
    </w:p>
    <w:p w:rsidR="00160A54" w:rsidRDefault="00160A54" w:rsidP="00160A5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54" w:rsidRDefault="00160A54" w:rsidP="00160A5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54" w:rsidRDefault="00160A54" w:rsidP="00160A5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54" w:rsidRDefault="00160A54" w:rsidP="00160A5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54" w:rsidRDefault="00160A54" w:rsidP="00160A5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54" w:rsidRDefault="00160A54" w:rsidP="00160A5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54" w:rsidRDefault="00160A54" w:rsidP="00160A5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54" w:rsidRDefault="00160A54" w:rsidP="00160A5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54" w:rsidRDefault="00160A54" w:rsidP="00160A5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A54" w:rsidRPr="00160A54" w:rsidRDefault="00160A54" w:rsidP="00160A5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0A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Формируем произвольность поведения</w:t>
      </w:r>
    </w:p>
    <w:p w:rsidR="00160A54" w:rsidRPr="00160A54" w:rsidRDefault="00160A54" w:rsidP="00160A5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160A54">
        <w:rPr>
          <w:rFonts w:ascii="Times New Roman" w:eastAsia="Times New Roman" w:hAnsi="Times New Roman" w:cs="Times New Roman"/>
          <w:b/>
          <w:sz w:val="24"/>
          <w:szCs w:val="24"/>
        </w:rPr>
        <w:t>младший дошкольный возраст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60A54" w:rsidRPr="00160A54" w:rsidRDefault="00160A54" w:rsidP="00160A5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0A54" w:rsidRPr="00160A54" w:rsidRDefault="00160A54" w:rsidP="00160A5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0A54">
        <w:rPr>
          <w:rFonts w:ascii="Times New Roman" w:eastAsia="Times New Roman" w:hAnsi="Times New Roman" w:cs="Times New Roman"/>
          <w:b/>
          <w:i/>
          <w:sz w:val="24"/>
          <w:szCs w:val="24"/>
        </w:rPr>
        <w:t>Дети любого возраста с большим желанием включаются в подвижные игры, организуемые взрослыми. В старшем дошкольном возрасте сами овладевают умением организовывать подвижные игры. Участие в них доставляет ребёнку удовольствие и от общения со сверстниками и взрослыми, а от достигнутого положительного результата, и от двигательной активности.</w:t>
      </w:r>
    </w:p>
    <w:p w:rsidR="00160A54" w:rsidRPr="00160A54" w:rsidRDefault="00160A54" w:rsidP="00160A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A54">
        <w:rPr>
          <w:rFonts w:ascii="Times New Roman" w:eastAsia="Times New Roman" w:hAnsi="Times New Roman" w:cs="Times New Roman"/>
          <w:sz w:val="24"/>
          <w:szCs w:val="24"/>
        </w:rPr>
        <w:t>Подвижная игра в руках педагога становится ценным средством приобщения детей к физической культуре, выработки правильных двигательных умений и навыков, развития выносливости, быстроты действий, формирования морально-волевых качеств, она является также школой становления дружелюбных отношений между играющими, так как они следуют общим для всех установленным правилам.</w:t>
      </w:r>
    </w:p>
    <w:p w:rsidR="00160A54" w:rsidRPr="00160A54" w:rsidRDefault="00160A54" w:rsidP="00160A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A54">
        <w:rPr>
          <w:rFonts w:ascii="Times New Roman" w:eastAsia="Times New Roman" w:hAnsi="Times New Roman" w:cs="Times New Roman"/>
          <w:sz w:val="24"/>
          <w:szCs w:val="24"/>
        </w:rPr>
        <w:t>Подвижные игры относятся к играм с правилами. Реализация задач, поставленных педагогом, успешно осуществляется только при строгом следовании детей установленным правилам, которые регламентируют начало и окончание действий, определяют взаимоотношения играющих, условия достижения положительного результата, оценки успешности действий. Подчинение правилам вызывает у детей умственное и физическое напряжение, развивает стремление к поиску наиболее целесообразного способа действий и их корректировки в случае неудачи. Это влияет на становление личности дошкольника, развитие морально-волевых качеств, формирование умения разрешать возникающие конфликты в позитивной общепринятой форме.</w:t>
      </w:r>
    </w:p>
    <w:p w:rsidR="00160A54" w:rsidRPr="00160A54" w:rsidRDefault="00160A54" w:rsidP="00160A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A54">
        <w:rPr>
          <w:rFonts w:ascii="Times New Roman" w:eastAsia="Times New Roman" w:hAnsi="Times New Roman" w:cs="Times New Roman"/>
          <w:sz w:val="24"/>
          <w:szCs w:val="24"/>
        </w:rPr>
        <w:t>Наблюдения за игровой деятельностью показали: независимо от возраста дети часто нарушают правила игры: начинают действовать раньше сигнала, допускают столкновения друг с другом, не стремятся к точному выполнению движений. Педагогу стоит обращать внимание на эти нарушения, поскольку нарушается структура двигательной деятельности в подвижной игре, а в результате теряется значимость подвижной игры для развития личности.</w:t>
      </w:r>
    </w:p>
    <w:p w:rsidR="00160A54" w:rsidRPr="00160A54" w:rsidRDefault="00160A54" w:rsidP="00160A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A54">
        <w:rPr>
          <w:rFonts w:ascii="Times New Roman" w:eastAsia="Times New Roman" w:hAnsi="Times New Roman" w:cs="Times New Roman"/>
          <w:sz w:val="24"/>
          <w:szCs w:val="24"/>
        </w:rPr>
        <w:t>Свою работу следует направить на приобщение детей к действиям по правилам в подвижных играх. В младшей группе необходимо приучить детей начинать и заканчивать действие в соответствии с сигналом воспитателя. Наблюдения показывают, что многие дети 3 лет не придают значения этим сигналам, начинают действовать по примеру других, подражая им, поэтому их действия часто оказываются запаздывающими. А порой, увлёкшись бегом, они продолжают выполнять движения после того, как прозвучал сигнал к окончанию движения. Это говорит о том, что дети не осознают значимости правил, которые ставят всех в равные условия.</w:t>
      </w:r>
    </w:p>
    <w:p w:rsidR="00160A54" w:rsidRPr="00160A54" w:rsidRDefault="00160A54" w:rsidP="00160A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A54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Первоначально педагог подводит детей к необходимости следовать сигналу, начиная и заканчивая действие. Для этого используются простые игры «Солнышко и дождик», «Воробушки и автомобиль» и др., построенные на беге, которым дети младшего дошкольного возраста владеют свободно. Осознание необходимости действий по сигналу строится с опорой на сюжет. В игре «Солнышко и дождик», понимая связь начала и окончания действий с сигналами, дети не всегда согласуют свои действия с ними. В этом случае детям, задержавшимся после сигнала «Дождь!» можно предложить сесть у батареи, так как одежда промокла и её надо просушить (именно этих детей тянет побегать, поэтому их не устроит бездействие). Со временем понимание и осознание того, когда можно </w:t>
      </w:r>
      <w:r w:rsidRPr="00160A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бегать, а когда нельзя, приведут к чёткому соблюдению действий по сигналу. Если ребёнок выражает явное неудовольствие исключением из игры, педагог может посоветовать ему «быстренько переодеться и больше не попадать под дождь». Такой игровой приём поможет детям принять связь действий в игре с сигналами. </w:t>
      </w:r>
    </w:p>
    <w:p w:rsidR="00160A54" w:rsidRPr="00160A54" w:rsidRDefault="00160A54" w:rsidP="00160A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A54">
        <w:rPr>
          <w:rFonts w:ascii="Times New Roman" w:eastAsia="Times New Roman" w:hAnsi="Times New Roman" w:cs="Times New Roman"/>
          <w:sz w:val="24"/>
          <w:szCs w:val="24"/>
        </w:rPr>
        <w:t>Чтобы приучить детей слушать сигнал к началу бега, следует подчеркнуть: «Не успеешь выбежать - дверь в домике может закрыться, а ты останешься один дома». В данной игровой ситуации дети перестают подражать друг другу, а в своих действиях начинают руководствоваться звучащими сигналами.</w:t>
      </w:r>
    </w:p>
    <w:p w:rsidR="00160A54" w:rsidRPr="00160A54" w:rsidRDefault="00160A54" w:rsidP="00160A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A54">
        <w:rPr>
          <w:rFonts w:ascii="Times New Roman" w:eastAsia="Times New Roman" w:hAnsi="Times New Roman" w:cs="Times New Roman"/>
          <w:sz w:val="24"/>
          <w:szCs w:val="24"/>
        </w:rPr>
        <w:t>Игра не потеряла своей привлекательности для детей; наоборот, вызывает ещё большую радость, когда они успевают вовремя выбежать из «дома» и, «не промокнув», вернуться в него.</w:t>
      </w:r>
    </w:p>
    <w:p w:rsidR="00160A54" w:rsidRPr="00160A54" w:rsidRDefault="00160A54" w:rsidP="00160A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A54">
        <w:rPr>
          <w:rFonts w:ascii="Times New Roman" w:eastAsia="Times New Roman" w:hAnsi="Times New Roman" w:cs="Times New Roman"/>
          <w:sz w:val="24"/>
          <w:szCs w:val="24"/>
        </w:rPr>
        <w:t xml:space="preserve">Для формирования умения избегать встречных столкновений, можно выбрать игру «Автомобили», которая даёт возможность регулировать скорость бега в зависимости от своих возможностей. Для предупреждения столкновений во время бега, например, вводится правило: при «аварии автомобилей» необходимо остановиться и стоять на месте. При этом подчёркивается: виноваты оба водителя. Сначала перемещения врассыпную по всему пространству зала происходит в медленном темпе («автомобили едут по плохой дороге, не торопясь»). Чтобы привлечь внимание детей к поиску способов действия по правилу, умелым водителям можно вручить медальон с нарисованным автомобилем. У детей в таком случае возникает желание подкрепить оценку, сохранить или получить медальон. И то и другое побуждает действовать по правилам, т.е. передвигаться, не наталкиваясь, друг на друга. Этот приём постепенно исключит столкновения, появится сознательное регулирование своего поведения, что создаст предпосылку к увеличению скорости перемещения («автомобили выехали на гладкую, ровную дорогу и поехали быстро»). </w:t>
      </w:r>
    </w:p>
    <w:p w:rsidR="00160A54" w:rsidRPr="00160A54" w:rsidRDefault="00160A54" w:rsidP="00160A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A54">
        <w:rPr>
          <w:rFonts w:ascii="Times New Roman" w:eastAsia="Times New Roman" w:hAnsi="Times New Roman" w:cs="Times New Roman"/>
          <w:sz w:val="24"/>
          <w:szCs w:val="24"/>
        </w:rPr>
        <w:t>Следовательно, осознанию необходимости соблюдать правило (бегать, не наталкиваясь) снова помог характерный игровой образ, опора на воображаемую ситуацию. Образы, которые часто используются только для создания эмоционального настроя, должны служить средством приучения детей к осознанному подчинению правилам игры.</w:t>
      </w:r>
    </w:p>
    <w:p w:rsidR="00160A54" w:rsidRPr="00160A54" w:rsidRDefault="00160A54" w:rsidP="00160A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A54">
        <w:rPr>
          <w:rFonts w:ascii="Times New Roman" w:eastAsia="Times New Roman" w:hAnsi="Times New Roman" w:cs="Times New Roman"/>
          <w:sz w:val="24"/>
          <w:szCs w:val="24"/>
        </w:rPr>
        <w:t>Важно понять: ребёнок достигает успеха в игре за счёт быстроты выполнения движений или своей ловкости, целесообразного выбора способа действия или умного решения двигательной задачи.</w:t>
      </w:r>
    </w:p>
    <w:p w:rsidR="00160A54" w:rsidRPr="00160A54" w:rsidRDefault="00160A54" w:rsidP="00160A5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0A54">
        <w:rPr>
          <w:rFonts w:ascii="Times New Roman" w:eastAsia="Times New Roman" w:hAnsi="Times New Roman" w:cs="Times New Roman"/>
          <w:b/>
          <w:i/>
          <w:sz w:val="24"/>
          <w:szCs w:val="24"/>
        </w:rPr>
        <w:t>Творческий подход к решению двигательных задач в подвижных играх у детей начинает проявляться при условии творческого отношения самого педагога к планированию подвижных игр, в том числе разработки нестандартных ситуаций.</w:t>
      </w:r>
    </w:p>
    <w:p w:rsidR="00160A54" w:rsidRPr="00160A54" w:rsidRDefault="00160A54" w:rsidP="00160A5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243F0" w:rsidRPr="00160A54" w:rsidRDefault="005243F0" w:rsidP="00160A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43F0" w:rsidRPr="00160A54" w:rsidSect="00160A54">
      <w:pgSz w:w="11906" w:h="16838"/>
      <w:pgMar w:top="1134" w:right="850" w:bottom="1134" w:left="1701" w:header="708" w:footer="708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60A54"/>
    <w:rsid w:val="00160A54"/>
    <w:rsid w:val="0052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916</Words>
  <Characters>5225</Characters>
  <Application>Microsoft Office Word</Application>
  <DocSecurity>0</DocSecurity>
  <Lines>43</Lines>
  <Paragraphs>12</Paragraphs>
  <ScaleCrop>false</ScaleCrop>
  <Company>DG Win&amp;Soft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2016-03-23T05:05:00Z</dcterms:created>
  <dcterms:modified xsi:type="dcterms:W3CDTF">2016-03-23T05:10:00Z</dcterms:modified>
</cp:coreProperties>
</file>