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FD8" w:rsidRDefault="00E43FD8" w:rsidP="00E43FD8">
      <w:pPr>
        <w:rPr>
          <w:rFonts w:ascii="Times New Roman" w:hAnsi="Times New Roman" w:cs="Times New Roman"/>
          <w:b/>
          <w:sz w:val="40"/>
        </w:rPr>
      </w:pPr>
      <w:r w:rsidRPr="00E43FD8"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57216" behindDoc="1" locked="0" layoutInCell="1" allowOverlap="1" wp14:anchorId="38B7C11E" wp14:editId="7C787283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50150" cy="10680065"/>
            <wp:effectExtent l="0" t="0" r="0" b="6985"/>
            <wp:wrapTight wrapText="bothSides">
              <wp:wrapPolygon edited="0">
                <wp:start x="0" y="0"/>
                <wp:lineTo x="0" y="21576"/>
                <wp:lineTo x="21527" y="21576"/>
                <wp:lineTo x="21527" y="0"/>
                <wp:lineTo x="0" y="0"/>
              </wp:wrapPolygon>
            </wp:wrapTight>
            <wp:docPr id="10" name="Рисунок 10" descr="C:\Users\Александр\Desktop\Web\Фоны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Web\Фоны_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3FD8" w:rsidRPr="00E43FD8" w:rsidRDefault="00E43FD8" w:rsidP="00E43FD8">
      <w:pPr>
        <w:rPr>
          <w:rFonts w:ascii="Times New Roman" w:hAnsi="Times New Roman" w:cs="Times New Roman"/>
          <w:b/>
          <w:sz w:val="40"/>
        </w:rPr>
      </w:pPr>
      <w:r w:rsidRPr="006C7461">
        <w:rPr>
          <w:rFonts w:ascii="Times New Roman" w:hAnsi="Times New Roman" w:cs="Times New Roman"/>
          <w:sz w:val="32"/>
        </w:rPr>
        <w:lastRenderedPageBreak/>
        <w:t>Работа по развитию цвета восприятия, заключается в поэтапном формировании представлений о сенсорных эталонах цвета.</w:t>
      </w:r>
    </w:p>
    <w:p w:rsidR="00E43FD8" w:rsidRPr="006C7461" w:rsidRDefault="00E43FD8" w:rsidP="00E43FD8">
      <w:pPr>
        <w:rPr>
          <w:rFonts w:ascii="Times New Roman" w:hAnsi="Times New Roman" w:cs="Times New Roman"/>
          <w:sz w:val="32"/>
        </w:rPr>
      </w:pPr>
      <w:r w:rsidRPr="006C7461">
        <w:rPr>
          <w:rFonts w:ascii="Times New Roman" w:hAnsi="Times New Roman" w:cs="Times New Roman"/>
          <w:sz w:val="32"/>
        </w:rPr>
        <w:t xml:space="preserve">В период адаптации детей к детскому саду, у нас совпадает с первым этапом работы по развитию </w:t>
      </w:r>
      <w:proofErr w:type="spellStart"/>
      <w:r w:rsidRPr="006C7461">
        <w:rPr>
          <w:rFonts w:ascii="Times New Roman" w:hAnsi="Times New Roman" w:cs="Times New Roman"/>
          <w:sz w:val="32"/>
        </w:rPr>
        <w:t>цветовосприятия</w:t>
      </w:r>
      <w:proofErr w:type="spellEnd"/>
      <w:r w:rsidRPr="006C7461">
        <w:rPr>
          <w:rFonts w:ascii="Times New Roman" w:hAnsi="Times New Roman" w:cs="Times New Roman"/>
          <w:sz w:val="32"/>
        </w:rPr>
        <w:t>. Основной задачей этого этапа является накопление, расширение, о</w:t>
      </w:r>
      <w:bookmarkStart w:id="0" w:name="_GoBack"/>
      <w:bookmarkEnd w:id="0"/>
      <w:r w:rsidRPr="006C7461">
        <w:rPr>
          <w:rFonts w:ascii="Times New Roman" w:hAnsi="Times New Roman" w:cs="Times New Roman"/>
          <w:sz w:val="32"/>
        </w:rPr>
        <w:t xml:space="preserve">богащение сенсорного опыта детей. Известно, что дети, особенно раннего возраста, воспринимают цвета не так, как взрослые. Если взрослого яркие или контрастные цвета могут раздражать, то ребенка они, наоборот, стимулируют к познавательной активности, уравновешивают, способствуют повышению жизненного тонуса и иммунитета. </w:t>
      </w:r>
    </w:p>
    <w:p w:rsidR="00E43FD8" w:rsidRDefault="00E43FD8" w:rsidP="00E43FD8">
      <w:pPr>
        <w:rPr>
          <w:rFonts w:ascii="Times New Roman" w:hAnsi="Times New Roman" w:cs="Times New Roman"/>
          <w:sz w:val="32"/>
        </w:rPr>
      </w:pPr>
      <w:r w:rsidRPr="006C7461">
        <w:rPr>
          <w:rFonts w:ascii="Times New Roman" w:hAnsi="Times New Roman" w:cs="Times New Roman"/>
          <w:sz w:val="32"/>
        </w:rPr>
        <w:t xml:space="preserve">Задача сенсорного восприятия, в </w:t>
      </w:r>
      <w:proofErr w:type="spellStart"/>
      <w:r w:rsidRPr="006C7461">
        <w:rPr>
          <w:rFonts w:ascii="Times New Roman" w:hAnsi="Times New Roman" w:cs="Times New Roman"/>
          <w:sz w:val="32"/>
        </w:rPr>
        <w:t>т.ч</w:t>
      </w:r>
      <w:proofErr w:type="spellEnd"/>
      <w:r w:rsidRPr="006C7461">
        <w:rPr>
          <w:rFonts w:ascii="Times New Roman" w:hAnsi="Times New Roman" w:cs="Times New Roman"/>
          <w:sz w:val="32"/>
        </w:rPr>
        <w:t xml:space="preserve">. развитие цвета, включены в программное содержание системы занятий, разработанных Н.П. </w:t>
      </w:r>
      <w:proofErr w:type="spellStart"/>
      <w:r w:rsidRPr="006C7461">
        <w:rPr>
          <w:rFonts w:ascii="Times New Roman" w:hAnsi="Times New Roman" w:cs="Times New Roman"/>
          <w:sz w:val="32"/>
        </w:rPr>
        <w:t>Сакулиной</w:t>
      </w:r>
      <w:proofErr w:type="spellEnd"/>
      <w:r w:rsidRPr="006C7461">
        <w:rPr>
          <w:rFonts w:ascii="Times New Roman" w:hAnsi="Times New Roman" w:cs="Times New Roman"/>
          <w:sz w:val="32"/>
        </w:rPr>
        <w:t>, Т.С. Комаровой, Т.Г. Казаковой и др. Занятия основаны на расширение у детей представлений о сенсорных цветовых эталонах с целью формирования достаточно сложной системы понятий о цветах и оттенках.</w:t>
      </w:r>
    </w:p>
    <w:p w:rsidR="00E43FD8" w:rsidRPr="006C7461" w:rsidRDefault="00E43FD8" w:rsidP="00E43FD8">
      <w:pPr>
        <w:jc w:val="center"/>
        <w:rPr>
          <w:rFonts w:ascii="Times New Roman" w:hAnsi="Times New Roman" w:cs="Times New Roman"/>
          <w:sz w:val="32"/>
        </w:rPr>
      </w:pPr>
      <w:r w:rsidRPr="00CC49FC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7899DB18" wp14:editId="41771CAF">
            <wp:extent cx="3036094" cy="4048125"/>
            <wp:effectExtent l="0" t="0" r="0" b="0"/>
            <wp:docPr id="1" name="Рисунок 1" descr="C:\Users\Александр\Documents\Мамкины документы\С фотика\SAM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cuments\Мамкины документы\С фотика\SAM_0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46" cy="405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D8" w:rsidRDefault="00E43FD8" w:rsidP="00E43FD8">
      <w:pPr>
        <w:rPr>
          <w:rFonts w:ascii="Times New Roman" w:hAnsi="Times New Roman" w:cs="Times New Roman"/>
          <w:sz w:val="32"/>
        </w:rPr>
      </w:pPr>
      <w:r w:rsidRPr="006C7461">
        <w:rPr>
          <w:rFonts w:ascii="Times New Roman" w:hAnsi="Times New Roman" w:cs="Times New Roman"/>
          <w:sz w:val="32"/>
        </w:rPr>
        <w:t xml:space="preserve">Решая задачи развития у детей </w:t>
      </w:r>
      <w:proofErr w:type="spellStart"/>
      <w:r w:rsidRPr="006C7461">
        <w:rPr>
          <w:rFonts w:ascii="Times New Roman" w:hAnsi="Times New Roman" w:cs="Times New Roman"/>
          <w:sz w:val="32"/>
        </w:rPr>
        <w:t>цветовосприятия</w:t>
      </w:r>
      <w:proofErr w:type="spellEnd"/>
      <w:r w:rsidRPr="006C7461">
        <w:rPr>
          <w:rFonts w:ascii="Times New Roman" w:hAnsi="Times New Roman" w:cs="Times New Roman"/>
          <w:sz w:val="32"/>
        </w:rPr>
        <w:t xml:space="preserve">, я прежде всего учу детей различать и называть цвета и их оттенки в природе, окружающей жизни, искусстве. Эмоционально откликаться на цвет, его сочетания, оценивать их как красивые и некрасивые. Без этих начал невозможно воспитание </w:t>
      </w:r>
      <w:r w:rsidRPr="006C7461">
        <w:rPr>
          <w:rFonts w:ascii="Times New Roman" w:hAnsi="Times New Roman" w:cs="Times New Roman"/>
          <w:sz w:val="32"/>
        </w:rPr>
        <w:lastRenderedPageBreak/>
        <w:t>сознательного использования цвета в рисунках. Особое значение в развитии восприятия цвета имеет изобразительная деятельность. В процессе занятий по ИЗО-деятельности: «Цветная вода», «Цветные кубики», «Ниточки для шариков», «Мячи», «Разноцветные палочки» и многое другое, я использую разнообразный материал: литературу, произведения искусств, дидактические игрушки, а также пособия по цвету. Использование пособий имеет большое значение для формирования чувств цвета у детей. Это является необходимым условием.</w:t>
      </w:r>
    </w:p>
    <w:p w:rsidR="00E43FD8" w:rsidRPr="006C7461" w:rsidRDefault="00E43FD8" w:rsidP="00E43FD8">
      <w:pPr>
        <w:jc w:val="center"/>
        <w:rPr>
          <w:rFonts w:ascii="Times New Roman" w:hAnsi="Times New Roman" w:cs="Times New Roman"/>
          <w:sz w:val="32"/>
        </w:rPr>
      </w:pPr>
      <w:r w:rsidRPr="00CC49FC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11942DE2" wp14:editId="7CB0F570">
            <wp:extent cx="4457700" cy="3343275"/>
            <wp:effectExtent l="0" t="0" r="0" b="9525"/>
            <wp:docPr id="3" name="Рисунок 3" descr="C:\Users\Александр\Documents\Мамкины документы\С фотика\SAM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ocuments\Мамкины документы\С фотика\SAM_09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592" cy="334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D8" w:rsidRPr="006C7461" w:rsidRDefault="00E43FD8" w:rsidP="00E43FD8">
      <w:pPr>
        <w:rPr>
          <w:rFonts w:ascii="Times New Roman" w:hAnsi="Times New Roman" w:cs="Times New Roman"/>
          <w:sz w:val="32"/>
        </w:rPr>
      </w:pPr>
      <w:r w:rsidRPr="006C7461">
        <w:rPr>
          <w:rFonts w:ascii="Times New Roman" w:hAnsi="Times New Roman" w:cs="Times New Roman"/>
          <w:sz w:val="32"/>
        </w:rPr>
        <w:t xml:space="preserve">В процессе ознакомления детей с цветом, я также использую дидактические игры. Они обладают большими возможностями. «Разложи по коробочкам», «Построим башню (дорогу, заборчик и т.п.», «Наряжаем </w:t>
      </w:r>
      <w:proofErr w:type="spellStart"/>
      <w:r w:rsidRPr="006C7461">
        <w:rPr>
          <w:rFonts w:ascii="Times New Roman" w:hAnsi="Times New Roman" w:cs="Times New Roman"/>
          <w:sz w:val="32"/>
        </w:rPr>
        <w:t>кукл</w:t>
      </w:r>
      <w:proofErr w:type="spellEnd"/>
      <w:r w:rsidRPr="006C7461">
        <w:rPr>
          <w:rFonts w:ascii="Times New Roman" w:hAnsi="Times New Roman" w:cs="Times New Roman"/>
          <w:sz w:val="32"/>
        </w:rPr>
        <w:t>», «Подбери по цвету», «Собери машину», «Светофор», «Цветочная полянка», «Найди платочек матрешки» и многое другое. В процессе разнообразных дидактических игр, дети учатся выделять цвет предметов, называть цвета и оттенки. Все эти действия развивают и закрепляют знания и представления детей о цвете, способствуют формированию чувства цвета.</w:t>
      </w:r>
    </w:p>
    <w:p w:rsidR="00E43FD8" w:rsidRPr="006C7461" w:rsidRDefault="00E43FD8" w:rsidP="00E43FD8">
      <w:pPr>
        <w:rPr>
          <w:rFonts w:ascii="Times New Roman" w:hAnsi="Times New Roman" w:cs="Times New Roman"/>
          <w:sz w:val="32"/>
        </w:rPr>
      </w:pPr>
      <w:r w:rsidRPr="006C7461">
        <w:rPr>
          <w:rFonts w:ascii="Times New Roman" w:hAnsi="Times New Roman" w:cs="Times New Roman"/>
          <w:sz w:val="32"/>
        </w:rPr>
        <w:t xml:space="preserve">В играх я знакомлю детей с основными цветами и их оттенками в определенной последовательности. Сначала я изучаю с детьми контрастные основные цвета (красный, желтый, синий). Затем я учу детей различать еще несколько цветов (зеленый, черный, белый). Приучаю подбирать похожий цвет по образцу. Например, показываю ребенку карточку определённого цвета и предлагаю найти предмет или картинку такого же цвета. После </w:t>
      </w:r>
      <w:r w:rsidRPr="006C7461">
        <w:rPr>
          <w:rFonts w:ascii="Times New Roman" w:hAnsi="Times New Roman" w:cs="Times New Roman"/>
          <w:sz w:val="32"/>
        </w:rPr>
        <w:lastRenderedPageBreak/>
        <w:t>выполнения ребенком задания, называю цвет. Также, я с детьми сравниваю предметы по цвету, по принципу (такой - не такой), прикладывая их друг к другу. Например, предлагаю ребенку найти пары предметов одинакового цвета. Когда малыш сравнит цвета, называю их, не требуя от него повторения.</w:t>
      </w:r>
    </w:p>
    <w:p w:rsidR="00E43FD8" w:rsidRPr="006C7461" w:rsidRDefault="00E43FD8" w:rsidP="00E43FD8">
      <w:pPr>
        <w:rPr>
          <w:rFonts w:ascii="Times New Roman" w:hAnsi="Times New Roman" w:cs="Times New Roman"/>
          <w:sz w:val="32"/>
        </w:rPr>
      </w:pPr>
      <w:r w:rsidRPr="006C7461">
        <w:rPr>
          <w:rFonts w:ascii="Times New Roman" w:hAnsi="Times New Roman" w:cs="Times New Roman"/>
          <w:sz w:val="32"/>
        </w:rPr>
        <w:t xml:space="preserve">Для закрепления представления детей о цвете в слове, дети различают цвета по названию, не прикладываю предметы друг к другу и не сравнивают их с общим цветом. Дети называют основные цвета. </w:t>
      </w:r>
    </w:p>
    <w:p w:rsidR="00E43FD8" w:rsidRPr="006C7461" w:rsidRDefault="00E43FD8" w:rsidP="00E43FD8">
      <w:pPr>
        <w:rPr>
          <w:rFonts w:ascii="Times New Roman" w:hAnsi="Times New Roman" w:cs="Times New Roman"/>
          <w:sz w:val="32"/>
        </w:rPr>
      </w:pPr>
      <w:r w:rsidRPr="006C7461">
        <w:rPr>
          <w:rFonts w:ascii="Times New Roman" w:hAnsi="Times New Roman" w:cs="Times New Roman"/>
          <w:sz w:val="32"/>
        </w:rPr>
        <w:t>Также, знакомство детей с цветом, я осуществляю и в быту, при рассматривании различных предметов: овощи, фрукты, одежда, игрушки и многое другое.</w:t>
      </w:r>
    </w:p>
    <w:p w:rsidR="00E43FD8" w:rsidRDefault="00E43FD8" w:rsidP="00E43FD8">
      <w:pPr>
        <w:rPr>
          <w:rFonts w:ascii="Times New Roman" w:hAnsi="Times New Roman" w:cs="Times New Roman"/>
          <w:sz w:val="32"/>
        </w:rPr>
      </w:pPr>
      <w:r w:rsidRPr="006C7461">
        <w:rPr>
          <w:rFonts w:ascii="Times New Roman" w:hAnsi="Times New Roman" w:cs="Times New Roman"/>
          <w:sz w:val="32"/>
        </w:rPr>
        <w:t>Процесс восприятия цветом, сопровождаю словом. Дети, воспринимая предметы и явления, одновременно запоминают и словесные обозначения. Постепенно в результате работы у детей накапливается сенсорный опыт в разных областях, который становится основой развития всех способностей.</w:t>
      </w:r>
    </w:p>
    <w:p w:rsidR="000B5DA5" w:rsidRPr="00E43FD8" w:rsidRDefault="00E43FD8" w:rsidP="00E43FD8">
      <w:pPr>
        <w:jc w:val="center"/>
        <w:rPr>
          <w:rFonts w:ascii="Times New Roman" w:hAnsi="Times New Roman" w:cs="Times New Roman"/>
          <w:sz w:val="32"/>
        </w:rPr>
      </w:pPr>
      <w:r w:rsidRPr="00CC49FC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2BC4CEB0" wp14:editId="3839F94D">
            <wp:extent cx="5257800" cy="3943350"/>
            <wp:effectExtent l="0" t="0" r="0" b="0"/>
            <wp:docPr id="2" name="Рисунок 2" descr="C:\Users\Александр\Documents\Мамкины документы\С фотика\SAM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ocuments\Мамкины документы\С фотика\SAM_05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851" cy="394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5DA5" w:rsidRPr="00E43FD8" w:rsidSect="00DB15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92B4E"/>
    <w:multiLevelType w:val="hybridMultilevel"/>
    <w:tmpl w:val="4A3649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6E6304"/>
    <w:multiLevelType w:val="multilevel"/>
    <w:tmpl w:val="C4B83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DA5"/>
    <w:rsid w:val="00090199"/>
    <w:rsid w:val="000B4061"/>
    <w:rsid w:val="000B5DA5"/>
    <w:rsid w:val="001E1369"/>
    <w:rsid w:val="002037A7"/>
    <w:rsid w:val="002335AF"/>
    <w:rsid w:val="00266BFD"/>
    <w:rsid w:val="00295007"/>
    <w:rsid w:val="0031377B"/>
    <w:rsid w:val="00350C21"/>
    <w:rsid w:val="00563C20"/>
    <w:rsid w:val="00566516"/>
    <w:rsid w:val="00683632"/>
    <w:rsid w:val="006D3062"/>
    <w:rsid w:val="006D31AB"/>
    <w:rsid w:val="00814FB7"/>
    <w:rsid w:val="00876C09"/>
    <w:rsid w:val="00A85083"/>
    <w:rsid w:val="00AB75A1"/>
    <w:rsid w:val="00B35886"/>
    <w:rsid w:val="00CA5C40"/>
    <w:rsid w:val="00D02251"/>
    <w:rsid w:val="00D86BF4"/>
    <w:rsid w:val="00DD0BA5"/>
    <w:rsid w:val="00E43FD8"/>
    <w:rsid w:val="00E74698"/>
    <w:rsid w:val="00F564E9"/>
    <w:rsid w:val="00F8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976452-6A12-4B89-8963-822BAE89E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D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3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535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3581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Stalin</dc:creator>
  <cp:lastModifiedBy>Александр Башков</cp:lastModifiedBy>
  <cp:revision>2</cp:revision>
  <cp:lastPrinted>2012-01-19T12:06:00Z</cp:lastPrinted>
  <dcterms:created xsi:type="dcterms:W3CDTF">2014-09-22T06:48:00Z</dcterms:created>
  <dcterms:modified xsi:type="dcterms:W3CDTF">2014-09-22T06:48:00Z</dcterms:modified>
</cp:coreProperties>
</file>