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CE" w:rsidRDefault="00B967C4" w:rsidP="00B967C4">
      <w:pPr>
        <w:jc w:val="center"/>
        <w:rPr>
          <w:b/>
        </w:rPr>
      </w:pPr>
      <w:r w:rsidRPr="00B967C4">
        <w:rPr>
          <w:b/>
        </w:rPr>
        <w:t>Технология полоролевого воспитания дошкольников.</w:t>
      </w:r>
    </w:p>
    <w:p w:rsidR="00B967C4" w:rsidRDefault="00B967C4" w:rsidP="00B533D5">
      <w:pPr>
        <w:pStyle w:val="a3"/>
      </w:pPr>
    </w:p>
    <w:p w:rsidR="00B533D5" w:rsidRDefault="00B967C4" w:rsidP="00B533D5">
      <w:pPr>
        <w:pStyle w:val="a3"/>
      </w:pPr>
      <w:r>
        <w:t>Содержание полоролевого воспитания детей направлено на удовлетворение потребности ребенка в познании себя как представителя определенного пола и окружающих взрослых и сверстников, овладении полоролевым опытом, ценностями, смыслами и способами полоролевого поведения, самореализации богатства внутреннего мира, женского</w:t>
      </w:r>
      <w:r w:rsidR="00524963">
        <w:t xml:space="preserve"> </w:t>
      </w:r>
      <w:r>
        <w:t xml:space="preserve">(мужского) своеобразия. </w:t>
      </w:r>
    </w:p>
    <w:p w:rsidR="00B967C4" w:rsidRDefault="00B967C4" w:rsidP="00B533D5">
      <w:pPr>
        <w:pStyle w:val="a3"/>
      </w:pPr>
      <w:r>
        <w:t>Анализ научных исследований Л.В. Абдульмановой, О.В. Дыбиной, С.А. Козловой, М.В. Корепановой, И.Э. Куликовской, В.И. Ляскало, Л.А. Парамоновой, Т.Н. Тарановой и Р.М. Чумичевой позволил определить логику построения</w:t>
      </w:r>
      <w:r w:rsidR="00B533D5">
        <w:t xml:space="preserve"> технологии полоролевого воспитания дошкольников. Она представляет собой определенный педагогический алгоритм, обеспечивающий достижение достаточного уровня полоролевой воспитанности:</w:t>
      </w:r>
    </w:p>
    <w:p w:rsidR="00B533D5" w:rsidRDefault="00B533D5" w:rsidP="00B533D5">
      <w:pPr>
        <w:pStyle w:val="a3"/>
      </w:pPr>
      <w:r>
        <w:t>-</w:t>
      </w:r>
      <w:r w:rsidRPr="00B533D5">
        <w:rPr>
          <w:i/>
        </w:rPr>
        <w:t xml:space="preserve">обнаружение </w:t>
      </w:r>
      <w:r>
        <w:t>ребенком своего мужского (женского) образа;</w:t>
      </w:r>
    </w:p>
    <w:p w:rsidR="00B533D5" w:rsidRDefault="00B533D5" w:rsidP="00B533D5">
      <w:pPr>
        <w:pStyle w:val="a3"/>
      </w:pPr>
      <w:r>
        <w:t>-</w:t>
      </w:r>
      <w:r w:rsidRPr="00B533D5">
        <w:rPr>
          <w:i/>
        </w:rPr>
        <w:t>опознание</w:t>
      </w:r>
      <w:r>
        <w:t xml:space="preserve"> его свойств и характеристик;</w:t>
      </w:r>
    </w:p>
    <w:p w:rsidR="00B533D5" w:rsidRDefault="00B533D5" w:rsidP="00B533D5">
      <w:pPr>
        <w:pStyle w:val="a3"/>
      </w:pPr>
      <w:r>
        <w:t>-</w:t>
      </w:r>
      <w:r w:rsidRPr="00B533D5">
        <w:rPr>
          <w:i/>
        </w:rPr>
        <w:t>отождествление</w:t>
      </w:r>
      <w:r>
        <w:t xml:space="preserve"> </w:t>
      </w:r>
      <w:proofErr w:type="gramStart"/>
      <w:r>
        <w:t>со</w:t>
      </w:r>
      <w:proofErr w:type="gramEnd"/>
      <w:r>
        <w:t xml:space="preserve"> взрослыми и сверстниками своего и противоположного пола;</w:t>
      </w:r>
    </w:p>
    <w:p w:rsidR="00B533D5" w:rsidRDefault="00B533D5" w:rsidP="00B533D5">
      <w:pPr>
        <w:pStyle w:val="a3"/>
      </w:pPr>
      <w:r>
        <w:t>-</w:t>
      </w:r>
      <w:r w:rsidRPr="00B533D5">
        <w:rPr>
          <w:i/>
        </w:rPr>
        <w:t>отношение</w:t>
      </w:r>
      <w:r>
        <w:t xml:space="preserve"> к себе и другому как представителю пола;</w:t>
      </w:r>
    </w:p>
    <w:p w:rsidR="00B533D5" w:rsidRDefault="00B533D5" w:rsidP="00B533D5">
      <w:pPr>
        <w:pStyle w:val="a3"/>
      </w:pPr>
      <w:r>
        <w:t>-</w:t>
      </w:r>
      <w:r w:rsidRPr="00B533D5">
        <w:rPr>
          <w:i/>
        </w:rPr>
        <w:t>открытие</w:t>
      </w:r>
      <w:r>
        <w:t xml:space="preserve"> смысла полоролевого поведения для себя;</w:t>
      </w:r>
    </w:p>
    <w:p w:rsidR="00B533D5" w:rsidRDefault="00B533D5" w:rsidP="00B533D5">
      <w:pPr>
        <w:pStyle w:val="a3"/>
      </w:pPr>
      <w:r>
        <w:t>-</w:t>
      </w:r>
      <w:r w:rsidRPr="00B533D5">
        <w:rPr>
          <w:i/>
        </w:rPr>
        <w:t>осознание</w:t>
      </w:r>
      <w:r>
        <w:t xml:space="preserve"> его значимости в жизни людей;</w:t>
      </w:r>
    </w:p>
    <w:p w:rsidR="00B533D5" w:rsidRDefault="00B533D5" w:rsidP="00B533D5">
      <w:pPr>
        <w:pStyle w:val="a3"/>
      </w:pPr>
      <w:r>
        <w:t>-</w:t>
      </w:r>
      <w:r w:rsidRPr="00B533D5">
        <w:rPr>
          <w:i/>
        </w:rPr>
        <w:t>определение</w:t>
      </w:r>
      <w:r>
        <w:t xml:space="preserve"> или сознательный выбор личностью мужско</w:t>
      </w:r>
      <w:proofErr w:type="gramStart"/>
      <w:r>
        <w:t>й(</w:t>
      </w:r>
      <w:proofErr w:type="gramEnd"/>
      <w:r>
        <w:t>женской) позиции, целей и средств самоосуществления в конкретных жизненных обстоятельствах и ситуациях.</w:t>
      </w:r>
    </w:p>
    <w:p w:rsidR="00524963" w:rsidRDefault="00524963" w:rsidP="00B533D5">
      <w:pPr>
        <w:pStyle w:val="a3"/>
      </w:pPr>
      <w:r>
        <w:t xml:space="preserve">Первая и вторая составляющая педагогического алгоритма реализуются в интеллектуально-познавательной и игровой </w:t>
      </w:r>
      <w:proofErr w:type="gramStart"/>
      <w:r>
        <w:t>формах</w:t>
      </w:r>
      <w:proofErr w:type="gramEnd"/>
      <w:r>
        <w:t xml:space="preserve"> организации жизнедеятельности детей и представлено тематическими занятиями.</w:t>
      </w:r>
    </w:p>
    <w:p w:rsidR="00524963" w:rsidRDefault="00524963" w:rsidP="00B533D5">
      <w:pPr>
        <w:pStyle w:val="a3"/>
      </w:pPr>
      <w:r>
        <w:t xml:space="preserve">В группах детей младшего и среднего дошкольного возраста можно проводить следующие занятия: «Кто такие мальчики и девочки?», «Мальчики и девочки </w:t>
      </w:r>
      <w:proofErr w:type="gramStart"/>
      <w:r>
        <w:t>-р</w:t>
      </w:r>
      <w:proofErr w:type="gramEnd"/>
      <w:r>
        <w:t>азные и похожие», «Одежда мальчиков, одежда девочек».</w:t>
      </w:r>
    </w:p>
    <w:p w:rsidR="00524963" w:rsidRDefault="00524963" w:rsidP="00B533D5">
      <w:pPr>
        <w:pStyle w:val="a3"/>
      </w:pPr>
      <w:proofErr w:type="gramStart"/>
      <w:r>
        <w:t>Дидактические игры «Кто что носит», «Наши прически», «Кто что делает»; игры-состязания «Кто больше скажет красивых слов о маме, папе»: игры-занятия с куклами</w:t>
      </w:r>
      <w:r w:rsidR="00F343B7">
        <w:t xml:space="preserve"> «Накормим куклу Дашу», «Оденем куклу Катю на прогулку», «Куклы встречают гостей»; сюжетно-ролевые игры «Дочки-матери», «У нас гости», «Поход в магазин всей семьей», «Детский сад»; </w:t>
      </w:r>
      <w:proofErr w:type="gramEnd"/>
      <w:r w:rsidR="00F343B7">
        <w:t>подвижные игры «Утка и утята», «Сокол и лебедушка»; моделирование жизненно значимой ситуации «Ты с мамой выходишь из магазина. У мамы тяжелая сумка. Твои действия?»</w:t>
      </w:r>
    </w:p>
    <w:p w:rsidR="00F343B7" w:rsidRDefault="00F343B7" w:rsidP="00B533D5">
      <w:pPr>
        <w:pStyle w:val="a3"/>
      </w:pPr>
      <w:r>
        <w:t xml:space="preserve">В группах младшего и среднего дошкольного возраста можно использовать символические игры. Например, в игре «Кто живет в сердце мальчика (девочки)» детям предлагаются карточки-символы: добра, красоты, честности, смелости, силы и </w:t>
      </w:r>
      <w:proofErr w:type="spellStart"/>
      <w:r>
        <w:t>т</w:t>
      </w:r>
      <w:proofErr w:type="gramStart"/>
      <w:r w:rsidR="00F11EBE">
        <w:t>.д</w:t>
      </w:r>
      <w:proofErr w:type="spellEnd"/>
      <w:proofErr w:type="gramEnd"/>
      <w:r w:rsidR="00F11EBE">
        <w:t xml:space="preserve"> </w:t>
      </w:r>
      <w:r>
        <w:t>; дети отбирают те, которые обозначали ценности, определяющие и направляющие поведение мальчика и девочки. Данные сим</w:t>
      </w:r>
      <w:r w:rsidR="00F11EBE">
        <w:t>волические изображения позволяют</w:t>
      </w:r>
      <w:r>
        <w:t xml:space="preserve"> доступным способом сформировать у </w:t>
      </w:r>
      <w:r>
        <w:lastRenderedPageBreak/>
        <w:t>младших дошкольников представления о качествах мужественности (женственности).</w:t>
      </w:r>
    </w:p>
    <w:p w:rsidR="00F343B7" w:rsidRDefault="00F343B7" w:rsidP="00B533D5">
      <w:pPr>
        <w:pStyle w:val="a3"/>
      </w:pPr>
      <w:r>
        <w:t>У детей старшего школьного возраста для формирования представления о видовой, родовой, половой принадлежности, умение аргументировать их по существенным признакам</w:t>
      </w:r>
      <w:r w:rsidR="00017CB6">
        <w:t>. Для этого используются следующие тематические занятия: «Мальчики и девочки - сходство и отличие», «Увлечения мальчиков и девочек», «Семейные традиции», «Правила этикета» и др.</w:t>
      </w:r>
    </w:p>
    <w:p w:rsidR="00017CB6" w:rsidRDefault="00017CB6" w:rsidP="00B533D5">
      <w:pPr>
        <w:pStyle w:val="a3"/>
      </w:pPr>
      <w:r>
        <w:t>В данном виде занятий применяются особые методы и приемы:</w:t>
      </w:r>
    </w:p>
    <w:p w:rsidR="00017CB6" w:rsidRDefault="00017CB6" w:rsidP="00B533D5">
      <w:pPr>
        <w:pStyle w:val="a3"/>
      </w:pPr>
      <w:r>
        <w:t xml:space="preserve">-игры-состязания («Кто составит мини-рассказ о мальчике (девочке, маме, папе, бабушке, дедушке) по заданным словам: существительным, прилагательным, сравнениям и </w:t>
      </w:r>
      <w:proofErr w:type="spellStart"/>
      <w:r>
        <w:t>тд</w:t>
      </w:r>
      <w:proofErr w:type="spellEnd"/>
      <w:r>
        <w:t>.»;</w:t>
      </w:r>
    </w:p>
    <w:p w:rsidR="00017CB6" w:rsidRDefault="00017CB6" w:rsidP="00B533D5">
      <w:pPr>
        <w:pStyle w:val="a3"/>
      </w:pPr>
      <w:r>
        <w:t>-дидактические игры («Мама  в семье и на работе», «Мое настроение», «Кем я буду и каким?»);</w:t>
      </w:r>
    </w:p>
    <w:p w:rsidR="00017CB6" w:rsidRDefault="00017CB6" w:rsidP="00B533D5">
      <w:pPr>
        <w:pStyle w:val="a3"/>
      </w:pPr>
      <w:r>
        <w:t>-символические игры («Ты кто?», «Узнай по описанию»);</w:t>
      </w:r>
    </w:p>
    <w:p w:rsidR="00017CB6" w:rsidRDefault="00017CB6" w:rsidP="00B533D5">
      <w:pPr>
        <w:pStyle w:val="a3"/>
      </w:pPr>
      <w:r>
        <w:t>-проектирование ситуаций, произошедших ранее с детьми, где они проектируют возможную социальную ситуацию («Случай на прогулке», «Мамин помощник», «Девичьи слезы»).</w:t>
      </w:r>
    </w:p>
    <w:p w:rsidR="00017CB6" w:rsidRDefault="00017CB6" w:rsidP="00B533D5">
      <w:pPr>
        <w:pStyle w:val="a3"/>
      </w:pPr>
      <w:r>
        <w:t>Личный опыт</w:t>
      </w:r>
      <w:r w:rsidR="00D35646">
        <w:t xml:space="preserve"> детей активизируется с помощью вопросов: «Как ты относишься к своей маленькой сестренке?», «Играешь ли с ней?», «Ухаживаешь ли за ней?», «Помогаешь ли ты маме/папе?», «Делаешь ли им </w:t>
      </w:r>
      <w:proofErr w:type="gramStart"/>
      <w:r w:rsidR="00D35646">
        <w:t>приятное</w:t>
      </w:r>
      <w:proofErr w:type="gramEnd"/>
      <w:r w:rsidR="00D35646">
        <w:t>?».</w:t>
      </w:r>
    </w:p>
    <w:p w:rsidR="00D35646" w:rsidRDefault="00D47332" w:rsidP="00B533D5">
      <w:pPr>
        <w:pStyle w:val="a3"/>
      </w:pPr>
      <w:r>
        <w:t>Третья и четвертая составляющие технологии полоролевого воспитания реализуется в процессе диалога.</w:t>
      </w:r>
    </w:p>
    <w:p w:rsidR="00D47332" w:rsidRDefault="00D47332" w:rsidP="00B533D5">
      <w:pPr>
        <w:pStyle w:val="a3"/>
      </w:pPr>
      <w:r>
        <w:t>В группах детей младшего и среднего дошкольного возраста используются следующие методы и приемы:</w:t>
      </w:r>
    </w:p>
    <w:p w:rsidR="00D47332" w:rsidRDefault="00D47332" w:rsidP="00B533D5">
      <w:pPr>
        <w:pStyle w:val="a3"/>
      </w:pPr>
      <w:r>
        <w:t>-беседы-диалоги об эталоне мужской и женской красоты («Что любят девочки? Что любят мальчики?», «Я как мама, я как папа») на примере сказок, произведений художественной литературы, пословиц, поговорок, иллюстраций к сказкам. Примером служили отрывки и сказок и иллюстрации к ним: «</w:t>
      </w:r>
      <w:r w:rsidR="0001284A">
        <w:t>Крошечка-Ха</w:t>
      </w:r>
      <w:r>
        <w:t>врошечка», «Рукодельница и ленивица», «Храбрый мальчик»</w:t>
      </w:r>
      <w:r w:rsidR="0001284A">
        <w:t>.</w:t>
      </w:r>
    </w:p>
    <w:p w:rsidR="00D47332" w:rsidRDefault="00D47332" w:rsidP="00B533D5">
      <w:pPr>
        <w:pStyle w:val="a3"/>
      </w:pPr>
      <w:r>
        <w:t>-проблемные ситуации, способствующие накоплению полоролевого опыта («Бабушка заболела», «Девочка-ревушка»)</w:t>
      </w:r>
    </w:p>
    <w:p w:rsidR="00D47332" w:rsidRDefault="00D47332" w:rsidP="00B533D5">
      <w:pPr>
        <w:pStyle w:val="a3"/>
      </w:pPr>
      <w:r>
        <w:t>-игровые задания и ситуации («Что я люблю?», «На кого я хочу быть похожим?», «Мама устала», «Как порадовать папу?»</w:t>
      </w:r>
      <w:r w:rsidR="0001284A">
        <w:t>).</w:t>
      </w:r>
    </w:p>
    <w:p w:rsidR="0001284A" w:rsidRDefault="0001284A" w:rsidP="00B533D5">
      <w:pPr>
        <w:pStyle w:val="a3"/>
      </w:pPr>
      <w:r>
        <w:t>Диалоговая форма организации деятельности детей старшего дошкольного возраста представлена следующими тематическими занятиями: «О чем мечтают мальчики? О чем мечтают девочки?», «Кем я стану». В данном виде занятий используются следующие методы и приемы:</w:t>
      </w:r>
    </w:p>
    <w:p w:rsidR="0001284A" w:rsidRDefault="0001284A" w:rsidP="00B533D5">
      <w:pPr>
        <w:pStyle w:val="a3"/>
      </w:pPr>
      <w:proofErr w:type="gramStart"/>
      <w:r>
        <w:t>-диалоговые методы (вопросы:</w:t>
      </w:r>
      <w:proofErr w:type="gramEnd"/>
      <w:r>
        <w:t xml:space="preserve"> «Кто </w:t>
      </w:r>
      <w:proofErr w:type="gramStart"/>
      <w:r>
        <w:t>такие</w:t>
      </w:r>
      <w:proofErr w:type="gramEnd"/>
      <w:r>
        <w:t xml:space="preserve"> настоящая женщина и настоящий мужчина?»; диалог с самим собой  («Кем я буду и каким?», «Что я хочу в себе изменить?»)</w:t>
      </w:r>
    </w:p>
    <w:p w:rsidR="0001284A" w:rsidRDefault="0001284A" w:rsidP="00B533D5">
      <w:pPr>
        <w:pStyle w:val="a3"/>
      </w:pPr>
      <w:proofErr w:type="gramStart"/>
      <w:r>
        <w:t>-диалогово - побуждающие методы («Собери в чемодан свои лучшие качества», «Мне нравится - не нравится в себе».</w:t>
      </w:r>
      <w:proofErr w:type="gramEnd"/>
      <w:r>
        <w:t xml:space="preserve"> Данные методы обеспечивают развитие активной позиции девочки (мальчика).</w:t>
      </w:r>
    </w:p>
    <w:p w:rsidR="0001284A" w:rsidRDefault="0001284A" w:rsidP="00B533D5">
      <w:pPr>
        <w:pStyle w:val="a3"/>
      </w:pPr>
      <w:r>
        <w:t>-коммуникативные методы («Подскажи на ушко, «Сделай комплимент».)</w:t>
      </w:r>
    </w:p>
    <w:p w:rsidR="0001284A" w:rsidRDefault="0001284A" w:rsidP="00B533D5">
      <w:pPr>
        <w:pStyle w:val="a3"/>
      </w:pPr>
      <w:proofErr w:type="gramStart"/>
      <w:r>
        <w:lastRenderedPageBreak/>
        <w:t>-метод диалога с произведением искусства «Если бы я был в картине…» (О чем бы я узнал?</w:t>
      </w:r>
      <w:proofErr w:type="gramEnd"/>
      <w:r>
        <w:t xml:space="preserve"> О чем бы спросил героев картины? </w:t>
      </w:r>
      <w:proofErr w:type="gramStart"/>
      <w:r>
        <w:t>Как бы поступил?).</w:t>
      </w:r>
      <w:proofErr w:type="gramEnd"/>
    </w:p>
    <w:p w:rsidR="0001284A" w:rsidRDefault="0001284A" w:rsidP="00B533D5">
      <w:pPr>
        <w:pStyle w:val="a3"/>
      </w:pPr>
      <w:r>
        <w:t>Использование произведений изобразительного искусства</w:t>
      </w:r>
      <w:r w:rsidR="00695343">
        <w:t xml:space="preserve"> позволяет формировать эстетические представления о человеке, женщине и мужчине, </w:t>
      </w:r>
      <w:proofErr w:type="spellStart"/>
      <w:r w:rsidR="00695343">
        <w:t>полоролевом</w:t>
      </w:r>
      <w:proofErr w:type="spellEnd"/>
      <w:r w:rsidR="00695343">
        <w:t xml:space="preserve"> поведении, мужском и женском этикете.</w:t>
      </w:r>
    </w:p>
    <w:p w:rsidR="00695343" w:rsidRDefault="00695343" w:rsidP="00B533D5">
      <w:pPr>
        <w:pStyle w:val="a3"/>
      </w:pPr>
      <w:r>
        <w:t>Пятая и шестая составляющие педагогического алгоритма.</w:t>
      </w:r>
    </w:p>
    <w:p w:rsidR="00695343" w:rsidRDefault="00695343" w:rsidP="00B533D5">
      <w:pPr>
        <w:pStyle w:val="a3"/>
      </w:pPr>
      <w:r>
        <w:t>Рефлексивно-игровая модель деятельности направлена на развитие потребности в самореализации, становление культуры личности и полоролевой культуры. Логика построения модели:</w:t>
      </w:r>
    </w:p>
    <w:p w:rsidR="00695343" w:rsidRDefault="00695343" w:rsidP="00B533D5">
      <w:pPr>
        <w:pStyle w:val="a3"/>
      </w:pPr>
      <w:r>
        <w:t>-рефлексия по поводу конкретной ситуации («Мальчик обидел девочку», «Девочка нагрубила маме», «Девочка</w:t>
      </w:r>
      <w:r w:rsidR="006D54C7">
        <w:t xml:space="preserve"> </w:t>
      </w:r>
      <w:r>
        <w:t>-</w:t>
      </w:r>
      <w:r w:rsidR="006D54C7">
        <w:t xml:space="preserve"> </w:t>
      </w:r>
      <w:proofErr w:type="spellStart"/>
      <w:r>
        <w:t>н</w:t>
      </w:r>
      <w:r w:rsidR="006D54C7">
        <w:t>е</w:t>
      </w:r>
      <w:r>
        <w:t>ряха</w:t>
      </w:r>
      <w:proofErr w:type="spellEnd"/>
      <w:r>
        <w:t>»);</w:t>
      </w:r>
    </w:p>
    <w:p w:rsidR="00695343" w:rsidRDefault="00695343" w:rsidP="00B533D5">
      <w:pPr>
        <w:pStyle w:val="a3"/>
      </w:pPr>
      <w:r>
        <w:t>-</w:t>
      </w:r>
      <w:r w:rsidR="00B91160">
        <w:t>мозговой штурм и коммуникация по проблеме, возникшей ситуации («Что вы об этом думаете?», «Как вы предлагаете разрешить ее?», «Какова ваша позиция в ней?»);</w:t>
      </w:r>
    </w:p>
    <w:p w:rsidR="00B91160" w:rsidRDefault="00B91160" w:rsidP="00B533D5">
      <w:pPr>
        <w:pStyle w:val="a3"/>
      </w:pPr>
      <w:r>
        <w:t>-коммуникации по предложенным моделям сценария (сюжетно-ролевая игра «Поездка в транспорте».)</w:t>
      </w:r>
    </w:p>
    <w:p w:rsidR="00B91160" w:rsidRDefault="00B91160" w:rsidP="00B533D5">
      <w:pPr>
        <w:pStyle w:val="a3"/>
      </w:pPr>
      <w:r>
        <w:t>В ходе реализации рефлексивно-игровой модели деятельности используются рефлексивно-диалоговые методы:</w:t>
      </w:r>
    </w:p>
    <w:p w:rsidR="00B91160" w:rsidRDefault="00B91160" w:rsidP="00B533D5">
      <w:pPr>
        <w:pStyle w:val="a3"/>
      </w:pPr>
      <w:r>
        <w:t>-упражнения, направленные на развитие полового самосознания («Я девочка, и поэтому…», «Девочки должны…», «Мальчики должны уметь…»;</w:t>
      </w:r>
    </w:p>
    <w:p w:rsidR="00B91160" w:rsidRDefault="00B91160" w:rsidP="00B533D5">
      <w:pPr>
        <w:pStyle w:val="a3"/>
      </w:pPr>
      <w:r>
        <w:t>-упражнения, развивающие навык самоанализа («Мне грустно, потому что…», «Мне бывает страшно, когда</w:t>
      </w:r>
      <w:proofErr w:type="gramStart"/>
      <w:r>
        <w:t>..», «</w:t>
      </w:r>
      <w:proofErr w:type="gramEnd"/>
      <w:r>
        <w:t>Больше всего я люблю…»);</w:t>
      </w:r>
    </w:p>
    <w:p w:rsidR="00B91160" w:rsidRDefault="00B91160" w:rsidP="00B533D5">
      <w:pPr>
        <w:pStyle w:val="a3"/>
      </w:pPr>
      <w:r>
        <w:t>-упражнения, направленные на развитие целеустремленности («Когда я вырасту, я…», «Когда я буду мамой (папой), я…»</w:t>
      </w:r>
      <w:r w:rsidR="002A5028">
        <w:t>);</w:t>
      </w:r>
    </w:p>
    <w:p w:rsidR="002A5028" w:rsidRDefault="002A5028" w:rsidP="00B533D5">
      <w:pPr>
        <w:pStyle w:val="a3"/>
      </w:pPr>
      <w:r>
        <w:t>-на развитие активности («Предложи свой выход из ситуации», «Я догадался об этом, потому что…»).</w:t>
      </w:r>
    </w:p>
    <w:p w:rsidR="002A5028" w:rsidRDefault="002A5028" w:rsidP="00B533D5">
      <w:pPr>
        <w:pStyle w:val="a3"/>
      </w:pPr>
      <w:r>
        <w:t>Седьмая составляющая технологии полоролевого воспитания реализовывается в игровой, театрализованной, экспериментальной, проблемно-поисковой формах организации жизнедеятельности детей.</w:t>
      </w:r>
    </w:p>
    <w:p w:rsidR="002A5028" w:rsidRDefault="002A5028" w:rsidP="00B533D5">
      <w:pPr>
        <w:pStyle w:val="a3"/>
      </w:pPr>
      <w:r>
        <w:t>Игровая форма организации жизнедеятельности ребенка осуществляется с помощью следующих методов:</w:t>
      </w:r>
    </w:p>
    <w:p w:rsidR="002A5028" w:rsidRDefault="002A5028" w:rsidP="00B533D5">
      <w:pPr>
        <w:pStyle w:val="a3"/>
      </w:pPr>
      <w:r>
        <w:t>-состязательных игр («Маленькая хозяйка», «Модница», «</w:t>
      </w:r>
      <w:proofErr w:type="gramStart"/>
      <w:r>
        <w:t>Самый</w:t>
      </w:r>
      <w:proofErr w:type="gramEnd"/>
      <w:r>
        <w:t xml:space="preserve"> умный», «Дружная семья»);</w:t>
      </w:r>
    </w:p>
    <w:p w:rsidR="002A5028" w:rsidRDefault="002A5028" w:rsidP="00B533D5">
      <w:pPr>
        <w:pStyle w:val="a3"/>
      </w:pPr>
      <w:r>
        <w:t>-сюжетно-ролевые игры («Дочки-матери», «Ожидаем гостей», «В семье именины»);</w:t>
      </w:r>
    </w:p>
    <w:p w:rsidR="002A5028" w:rsidRDefault="002A5028" w:rsidP="00B533D5">
      <w:pPr>
        <w:pStyle w:val="a3"/>
      </w:pPr>
      <w:r>
        <w:t xml:space="preserve">-игры с элементами театральной педагогики, проигрывание в ролях подмеченных случаев, произошедших с детьми («Неприятности за столом», «Мы в театре», «Маленькая помощница»; мальчики и девочки выбирают </w:t>
      </w:r>
      <w:proofErr w:type="gramStart"/>
      <w:r>
        <w:t>роли</w:t>
      </w:r>
      <w:proofErr w:type="gramEnd"/>
      <w:r>
        <w:t xml:space="preserve"> как своего, так и противоположного пола);</w:t>
      </w:r>
    </w:p>
    <w:p w:rsidR="002A5028" w:rsidRDefault="002A5028" w:rsidP="00B533D5">
      <w:pPr>
        <w:pStyle w:val="a3"/>
      </w:pPr>
      <w:r>
        <w:t>-фольклорные игры («Царевна-королевна», «В хороводе были мы», «Утка»). В ходе фольклорных игр</w:t>
      </w:r>
      <w:r w:rsidR="00702397">
        <w:t xml:space="preserve"> дети усваивали нормы полоролевого поведения, основные черты, характерные для носителя того или иного пола.</w:t>
      </w:r>
    </w:p>
    <w:p w:rsidR="00702397" w:rsidRDefault="00702397" w:rsidP="00B533D5">
      <w:pPr>
        <w:pStyle w:val="a3"/>
      </w:pPr>
      <w:r>
        <w:t xml:space="preserve">В экспериментальной форме организации деятельности содержания полоролевого воспитания в старшем дошкольном возрасте реализовываются на следующих тематических занятиях («Мальчики - юные помощники», «Как </w:t>
      </w:r>
      <w:r>
        <w:lastRenderedPageBreak/>
        <w:t>стать настоящим мастером?», «Девочки-маленькие хозяюшки», «Мужская и женская работа»). Данная форма организации деятельности дошкольников предполагала ознакомление с мужским</w:t>
      </w:r>
      <w:r w:rsidR="00F11EBE">
        <w:t xml:space="preserve"> и женским трудом, что позволяет</w:t>
      </w:r>
      <w:r>
        <w:t xml:space="preserve"> ребенку входить в мир социальных отношений.</w:t>
      </w:r>
    </w:p>
    <w:p w:rsidR="00702397" w:rsidRDefault="00702397" w:rsidP="00B533D5">
      <w:pPr>
        <w:pStyle w:val="a3"/>
      </w:pPr>
      <w:r>
        <w:t>Технология полоролевого воспитания требует от педагога умения вести за собой детей, позволив им делать самостоятельный выбор, подготовленный не педагогом, а всем содержанием деятельности. Идея самореализации богатства внутреннего мира, женского</w:t>
      </w:r>
      <w:r w:rsidR="006D54C7">
        <w:t xml:space="preserve"> </w:t>
      </w:r>
      <w:r>
        <w:t>(мужского) своеобразия ребенка – одна из основных задач данной технологии.</w:t>
      </w:r>
    </w:p>
    <w:p w:rsidR="00524963" w:rsidRDefault="00524963" w:rsidP="00B533D5">
      <w:pPr>
        <w:pStyle w:val="a3"/>
      </w:pPr>
    </w:p>
    <w:p w:rsidR="00A2602A" w:rsidRDefault="00A2602A" w:rsidP="00B533D5">
      <w:pPr>
        <w:pStyle w:val="a3"/>
      </w:pPr>
    </w:p>
    <w:p w:rsidR="00A2602A" w:rsidRDefault="00A2602A" w:rsidP="00A2602A"/>
    <w:p w:rsidR="00B533D5" w:rsidRDefault="00A2602A" w:rsidP="00A2602A">
      <w:pPr>
        <w:tabs>
          <w:tab w:val="left" w:pos="2227"/>
        </w:tabs>
        <w:rPr>
          <w:b/>
        </w:rPr>
      </w:pPr>
      <w:r>
        <w:tab/>
      </w:r>
      <w:r>
        <w:rPr>
          <w:b/>
        </w:rPr>
        <w:t>Список литературы</w:t>
      </w:r>
    </w:p>
    <w:p w:rsidR="00A2602A" w:rsidRDefault="00A2602A" w:rsidP="00A2602A">
      <w:pPr>
        <w:pStyle w:val="a4"/>
        <w:numPr>
          <w:ilvl w:val="0"/>
          <w:numId w:val="1"/>
        </w:numPr>
        <w:tabs>
          <w:tab w:val="left" w:pos="2227"/>
        </w:tabs>
      </w:pPr>
      <w:proofErr w:type="spellStart"/>
      <w:r>
        <w:t>Абрашитова</w:t>
      </w:r>
      <w:proofErr w:type="spellEnd"/>
      <w:r>
        <w:t>, Л. В. Половое воспитание дошкольников.</w:t>
      </w:r>
      <w:r w:rsidRPr="00A2602A">
        <w:t>/</w:t>
      </w:r>
      <w:r>
        <w:t xml:space="preserve"> Дошкольная педагогика.- 2009.</w:t>
      </w:r>
    </w:p>
    <w:p w:rsidR="00A2602A" w:rsidRDefault="00A2602A" w:rsidP="00A2602A">
      <w:pPr>
        <w:pStyle w:val="a4"/>
        <w:numPr>
          <w:ilvl w:val="0"/>
          <w:numId w:val="1"/>
        </w:numPr>
        <w:tabs>
          <w:tab w:val="left" w:pos="2227"/>
        </w:tabs>
      </w:pPr>
      <w:r>
        <w:t xml:space="preserve">Мигунова, Е. В. Программа </w:t>
      </w:r>
      <w:proofErr w:type="spellStart"/>
      <w:r>
        <w:t>полоролевого</w:t>
      </w:r>
      <w:proofErr w:type="spellEnd"/>
      <w:r>
        <w:t xml:space="preserve"> воспитания детей старшего дошкольного возраста. Мальчики и девочки.</w:t>
      </w:r>
      <w:r>
        <w:rPr>
          <w:lang w:val="en-US"/>
        </w:rPr>
        <w:t>/</w:t>
      </w:r>
      <w:r>
        <w:t xml:space="preserve"> Дошкольное образование.- 2011.- № 13</w:t>
      </w:r>
    </w:p>
    <w:p w:rsidR="00A2602A" w:rsidRDefault="00A2602A" w:rsidP="00A2602A">
      <w:pPr>
        <w:pStyle w:val="a4"/>
        <w:numPr>
          <w:ilvl w:val="0"/>
          <w:numId w:val="1"/>
        </w:numPr>
        <w:tabs>
          <w:tab w:val="left" w:pos="2227"/>
        </w:tabs>
      </w:pPr>
      <w:proofErr w:type="spellStart"/>
      <w:r>
        <w:t>Мухоморина</w:t>
      </w:r>
      <w:proofErr w:type="spellEnd"/>
      <w:r>
        <w:t xml:space="preserve">, </w:t>
      </w:r>
      <w:r w:rsidR="004F245D">
        <w:t xml:space="preserve">Л. Г. </w:t>
      </w:r>
      <w:proofErr w:type="spellStart"/>
      <w:r w:rsidR="004F245D">
        <w:t>Полоролевое</w:t>
      </w:r>
      <w:proofErr w:type="spellEnd"/>
      <w:r w:rsidR="004F245D">
        <w:t xml:space="preserve"> воспитание детей дошкольного возраста.</w:t>
      </w:r>
      <w:r w:rsidR="004F245D" w:rsidRPr="004F245D">
        <w:t xml:space="preserve">/ </w:t>
      </w:r>
      <w:proofErr w:type="gramStart"/>
      <w:r w:rsidR="004F245D">
        <w:rPr>
          <w:lang w:val="en-US"/>
        </w:rPr>
        <w:t>C</w:t>
      </w:r>
      <w:r w:rsidR="004F245D">
        <w:t>. :</w:t>
      </w:r>
      <w:proofErr w:type="gramEnd"/>
      <w:r w:rsidR="004F245D">
        <w:t xml:space="preserve"> Крымское учебное государственное издательство, 2001.</w:t>
      </w:r>
    </w:p>
    <w:p w:rsidR="004F245D" w:rsidRDefault="004F245D" w:rsidP="00A2602A">
      <w:pPr>
        <w:pStyle w:val="a4"/>
        <w:numPr>
          <w:ilvl w:val="0"/>
          <w:numId w:val="1"/>
        </w:numPr>
        <w:tabs>
          <w:tab w:val="left" w:pos="2227"/>
        </w:tabs>
      </w:pPr>
      <w:proofErr w:type="spellStart"/>
      <w:r>
        <w:t>Соломенкова</w:t>
      </w:r>
      <w:proofErr w:type="spellEnd"/>
      <w:r>
        <w:t>, О. А. Основные и дополнительные программы ДОУ: методическое пособие</w:t>
      </w:r>
      <w:r w:rsidR="006D54C7" w:rsidRPr="006D54C7">
        <w:t xml:space="preserve">/ </w:t>
      </w:r>
      <w:r w:rsidR="006D54C7">
        <w:t>М.</w:t>
      </w:r>
      <w:proofErr w:type="gramStart"/>
      <w:r w:rsidR="006D54C7">
        <w:t xml:space="preserve"> :</w:t>
      </w:r>
      <w:proofErr w:type="gramEnd"/>
      <w:r w:rsidR="006D54C7">
        <w:t>Айрис- пресс, 2006.</w:t>
      </w:r>
    </w:p>
    <w:p w:rsidR="006D54C7" w:rsidRPr="00A2602A" w:rsidRDefault="006D54C7" w:rsidP="00A2602A">
      <w:pPr>
        <w:pStyle w:val="a4"/>
        <w:numPr>
          <w:ilvl w:val="0"/>
          <w:numId w:val="1"/>
        </w:numPr>
        <w:tabs>
          <w:tab w:val="left" w:pos="2227"/>
        </w:tabs>
      </w:pPr>
      <w:r>
        <w:t xml:space="preserve">Татаринцева, Н. Е. </w:t>
      </w:r>
      <w:proofErr w:type="spellStart"/>
      <w:r>
        <w:t>Полоролевое</w:t>
      </w:r>
      <w:proofErr w:type="spellEnd"/>
      <w:r>
        <w:t xml:space="preserve"> воспитание дошкольников в условиях дошкольного образовательного </w:t>
      </w:r>
      <w:proofErr w:type="spellStart"/>
      <w:r>
        <w:t>учереждения</w:t>
      </w:r>
      <w:proofErr w:type="spellEnd"/>
      <w:r>
        <w:t>.</w:t>
      </w:r>
      <w:r w:rsidRPr="006D54C7">
        <w:t xml:space="preserve">/ </w:t>
      </w:r>
      <w:r>
        <w:t>М.: Центр педагогического образования, 2008.</w:t>
      </w:r>
    </w:p>
    <w:sectPr w:rsidR="006D54C7" w:rsidRPr="00A2602A" w:rsidSect="00B967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960AE"/>
    <w:multiLevelType w:val="hybridMultilevel"/>
    <w:tmpl w:val="3356F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67C4"/>
    <w:rsid w:val="0001284A"/>
    <w:rsid w:val="00017CB6"/>
    <w:rsid w:val="001356A9"/>
    <w:rsid w:val="002A5028"/>
    <w:rsid w:val="004F04CE"/>
    <w:rsid w:val="004F245D"/>
    <w:rsid w:val="00524963"/>
    <w:rsid w:val="00647691"/>
    <w:rsid w:val="00695343"/>
    <w:rsid w:val="006D54C7"/>
    <w:rsid w:val="00702397"/>
    <w:rsid w:val="00A2602A"/>
    <w:rsid w:val="00AF6087"/>
    <w:rsid w:val="00B533D5"/>
    <w:rsid w:val="00B91160"/>
    <w:rsid w:val="00B967C4"/>
    <w:rsid w:val="00D35646"/>
    <w:rsid w:val="00D47332"/>
    <w:rsid w:val="00F11EBE"/>
    <w:rsid w:val="00F3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C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3D5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A26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2016-02-06T11:03:00Z</dcterms:created>
  <dcterms:modified xsi:type="dcterms:W3CDTF">2016-02-21T13:09:00Z</dcterms:modified>
</cp:coreProperties>
</file>