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65" w:rsidRPr="00E654A4" w:rsidRDefault="004A5065" w:rsidP="004A5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A4">
        <w:rPr>
          <w:rFonts w:ascii="Times New Roman" w:hAnsi="Times New Roman" w:cs="Times New Roman"/>
          <w:b/>
          <w:sz w:val="28"/>
        </w:rPr>
        <w:t>Индивидуальный план работы по самообразованию</w:t>
      </w:r>
      <w:r>
        <w:rPr>
          <w:rFonts w:ascii="Times New Roman" w:hAnsi="Times New Roman" w:cs="Times New Roman"/>
          <w:b/>
          <w:sz w:val="28"/>
        </w:rPr>
        <w:t xml:space="preserve"> на 2011 – 2015 </w:t>
      </w:r>
      <w:proofErr w:type="spellStart"/>
      <w:r>
        <w:rPr>
          <w:rFonts w:ascii="Times New Roman" w:hAnsi="Times New Roman" w:cs="Times New Roman"/>
          <w:b/>
          <w:sz w:val="28"/>
        </w:rPr>
        <w:t>гг</w:t>
      </w:r>
      <w:proofErr w:type="spellEnd"/>
    </w:p>
    <w:p w:rsidR="004A5065" w:rsidRPr="005F167F" w:rsidRDefault="004A5065" w:rsidP="004A5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65" w:rsidRPr="005F167F" w:rsidRDefault="004A5065" w:rsidP="004A5065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Ильинична</w:t>
      </w:r>
    </w:p>
    <w:p w:rsidR="004A5065" w:rsidRPr="005F167F" w:rsidRDefault="004A5065" w:rsidP="004A5065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5F16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5F167F">
        <w:rPr>
          <w:rFonts w:ascii="Times New Roman" w:hAnsi="Times New Roman" w:cs="Times New Roman"/>
          <w:sz w:val="28"/>
          <w:szCs w:val="28"/>
        </w:rPr>
        <w:t>Высшее п</w:t>
      </w:r>
      <w:r>
        <w:rPr>
          <w:rFonts w:ascii="Times New Roman" w:hAnsi="Times New Roman" w:cs="Times New Roman"/>
          <w:sz w:val="28"/>
          <w:szCs w:val="28"/>
        </w:rPr>
        <w:t>рофессиональное образование, Г</w:t>
      </w:r>
      <w:r w:rsidRPr="005F167F">
        <w:rPr>
          <w:rFonts w:ascii="Times New Roman" w:hAnsi="Times New Roman" w:cs="Times New Roman"/>
          <w:sz w:val="28"/>
          <w:szCs w:val="28"/>
        </w:rPr>
        <w:t>осударственное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институт»,</w:t>
      </w:r>
      <w:r w:rsidRPr="005F167F">
        <w:rPr>
          <w:rFonts w:ascii="Times New Roman" w:hAnsi="Times New Roman" w:cs="Times New Roman"/>
          <w:sz w:val="28"/>
          <w:szCs w:val="28"/>
        </w:rPr>
        <w:t xml:space="preserve"> квалификация по диплому </w:t>
      </w:r>
      <w:r>
        <w:rPr>
          <w:rFonts w:ascii="Times New Roman" w:hAnsi="Times New Roman" w:cs="Times New Roman"/>
          <w:sz w:val="28"/>
          <w:szCs w:val="28"/>
        </w:rPr>
        <w:t xml:space="preserve">– преподаватель дошкольной педагогики и психологии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«Дошкольная педагогики и психологии»</w:t>
      </w:r>
      <w:r w:rsidRPr="005F167F">
        <w:rPr>
          <w:rFonts w:ascii="Times New Roman" w:hAnsi="Times New Roman" w:cs="Times New Roman"/>
          <w:sz w:val="28"/>
          <w:szCs w:val="28"/>
        </w:rPr>
        <w:t xml:space="preserve">. Диплом </w:t>
      </w:r>
      <w:r>
        <w:rPr>
          <w:rFonts w:ascii="Times New Roman" w:hAnsi="Times New Roman" w:cs="Times New Roman"/>
          <w:sz w:val="28"/>
          <w:szCs w:val="28"/>
        </w:rPr>
        <w:t>с отличием ВСА 0695510 № 138 от 26 декабря 2008</w:t>
      </w:r>
      <w:r w:rsidRPr="005F16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r w:rsidRPr="005F167F">
        <w:rPr>
          <w:rFonts w:ascii="Times New Roman" w:hAnsi="Times New Roman" w:cs="Times New Roman"/>
          <w:sz w:val="28"/>
          <w:szCs w:val="28"/>
        </w:rPr>
        <w:t>ФГАОУ ВПО «Казанский (Приволжский) федеральный университет», по программе «Обновление основных направлений деятельности педагогов/воспитателей ДОО в соответствии с ФГОС», 72 ча</w:t>
      </w:r>
      <w:r w:rsidR="00C2236F">
        <w:rPr>
          <w:rFonts w:ascii="Times New Roman" w:hAnsi="Times New Roman" w:cs="Times New Roman"/>
          <w:sz w:val="28"/>
          <w:szCs w:val="28"/>
        </w:rPr>
        <w:t>са. Удостоверение КФУ УПК 024833</w:t>
      </w:r>
      <w:r w:rsidRPr="005F16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5065" w:rsidRPr="005F167F" w:rsidRDefault="004A5065" w:rsidP="004A5065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от 5 июня 2015 г.</w:t>
      </w:r>
    </w:p>
    <w:p w:rsidR="004A5065" w:rsidRPr="00C2236F" w:rsidRDefault="004A5065" w:rsidP="00C2236F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ГАОУ СПО «</w:t>
      </w:r>
      <w:proofErr w:type="spellStart"/>
      <w:r w:rsidRPr="005F167F">
        <w:rPr>
          <w:rFonts w:ascii="Times New Roman" w:hAnsi="Times New Roman"/>
          <w:sz w:val="28"/>
          <w:szCs w:val="28"/>
        </w:rPr>
        <w:t>Мензелинский</w:t>
      </w:r>
      <w:proofErr w:type="spellEnd"/>
      <w:r w:rsidRPr="005F167F">
        <w:rPr>
          <w:rFonts w:ascii="Times New Roman" w:hAnsi="Times New Roman"/>
          <w:sz w:val="28"/>
          <w:szCs w:val="28"/>
        </w:rPr>
        <w:t xml:space="preserve"> педагогический колледж имени Мусы </w:t>
      </w:r>
      <w:proofErr w:type="spellStart"/>
      <w:r w:rsidRPr="005F167F">
        <w:rPr>
          <w:rFonts w:ascii="Times New Roman" w:hAnsi="Times New Roman"/>
          <w:sz w:val="28"/>
          <w:szCs w:val="28"/>
        </w:rPr>
        <w:t>Джалиля</w:t>
      </w:r>
      <w:proofErr w:type="spellEnd"/>
      <w:r w:rsidRPr="005F167F">
        <w:rPr>
          <w:rFonts w:ascii="Times New Roman" w:hAnsi="Times New Roman"/>
          <w:sz w:val="28"/>
          <w:szCs w:val="28"/>
        </w:rPr>
        <w:t>» по программе курсов: «Совершенствование коммуникативной компетентности воспитателя ДОУ в рамках реализации программы «Об обучении русскоязычных воспитателей татарскому языку», 144 часа,</w:t>
      </w:r>
      <w:r w:rsidR="00C2236F">
        <w:rPr>
          <w:rFonts w:ascii="Times New Roman" w:hAnsi="Times New Roman"/>
          <w:sz w:val="28"/>
          <w:szCs w:val="28"/>
        </w:rPr>
        <w:t xml:space="preserve"> Удостоверение № 180000330251</w:t>
      </w:r>
      <w:r w:rsidRPr="005F167F">
        <w:rPr>
          <w:rFonts w:ascii="Times New Roman" w:hAnsi="Times New Roman"/>
          <w:sz w:val="28"/>
          <w:szCs w:val="28"/>
        </w:rPr>
        <w:t>,</w:t>
      </w:r>
      <w:r w:rsidR="00C2236F">
        <w:rPr>
          <w:rFonts w:ascii="Times New Roman" w:hAnsi="Times New Roman"/>
          <w:sz w:val="28"/>
          <w:szCs w:val="28"/>
        </w:rPr>
        <w:t xml:space="preserve"> от 28.11</w:t>
      </w:r>
      <w:r w:rsidRPr="005F167F">
        <w:rPr>
          <w:rFonts w:ascii="Times New Roman" w:hAnsi="Times New Roman"/>
          <w:sz w:val="28"/>
          <w:szCs w:val="28"/>
        </w:rPr>
        <w:t>.2014 год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 w:rsidR="00C2236F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Стаж: </w:t>
      </w:r>
      <w:r w:rsidR="00C2236F">
        <w:rPr>
          <w:rFonts w:ascii="Times New Roman" w:hAnsi="Times New Roman" w:cs="Times New Roman"/>
          <w:sz w:val="28"/>
          <w:szCs w:val="28"/>
        </w:rPr>
        <w:t>(педагогический – 28</w:t>
      </w:r>
      <w:r w:rsidRPr="005F167F">
        <w:rPr>
          <w:rFonts w:ascii="Times New Roman" w:hAnsi="Times New Roman" w:cs="Times New Roman"/>
          <w:sz w:val="28"/>
          <w:szCs w:val="28"/>
        </w:rPr>
        <w:t xml:space="preserve"> лет/ в должности – </w:t>
      </w:r>
      <w:r w:rsidR="00C2236F">
        <w:rPr>
          <w:rFonts w:ascii="Times New Roman" w:hAnsi="Times New Roman" w:cs="Times New Roman"/>
          <w:sz w:val="28"/>
          <w:szCs w:val="28"/>
        </w:rPr>
        <w:t>2</w:t>
      </w:r>
      <w:r w:rsidRPr="005F167F">
        <w:rPr>
          <w:rFonts w:ascii="Times New Roman" w:hAnsi="Times New Roman" w:cs="Times New Roman"/>
          <w:sz w:val="28"/>
          <w:szCs w:val="28"/>
        </w:rPr>
        <w:t>8 лет)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 w:rsidRPr="00A210C2">
        <w:rPr>
          <w:rFonts w:ascii="Times New Roman" w:hAnsi="Times New Roman" w:cs="Times New Roman"/>
          <w:b/>
          <w:sz w:val="28"/>
          <w:szCs w:val="28"/>
        </w:rPr>
        <w:t>«</w:t>
      </w:r>
      <w:r w:rsidR="00C2236F">
        <w:rPr>
          <w:rFonts w:ascii="Times New Roman" w:hAnsi="Times New Roman" w:cs="Times New Roman"/>
          <w:b/>
          <w:sz w:val="28"/>
          <w:szCs w:val="28"/>
        </w:rPr>
        <w:t>Проекты – как форма реализации ФГОС в ДОУ</w:t>
      </w:r>
      <w:r w:rsidRPr="00A210C2">
        <w:rPr>
          <w:rFonts w:ascii="Times New Roman" w:hAnsi="Times New Roman" w:cs="Times New Roman"/>
          <w:b/>
          <w:sz w:val="28"/>
          <w:szCs w:val="28"/>
        </w:rPr>
        <w:t>»</w:t>
      </w:r>
    </w:p>
    <w:p w:rsidR="00C2236F" w:rsidRDefault="00C2236F" w:rsidP="004A50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065" w:rsidRPr="005F167F" w:rsidRDefault="004A5065" w:rsidP="00C85960">
      <w:pPr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>Актуальность темы и ее обоснованность</w:t>
      </w:r>
      <w:r w:rsidRPr="005F167F">
        <w:rPr>
          <w:rFonts w:ascii="Times New Roman" w:hAnsi="Times New Roman" w:cs="Times New Roman"/>
          <w:sz w:val="28"/>
          <w:szCs w:val="28"/>
        </w:rPr>
        <w:t xml:space="preserve">: </w:t>
      </w:r>
      <w:r w:rsidR="00054A9B">
        <w:rPr>
          <w:rFonts w:ascii="Times New Roman" w:hAnsi="Times New Roman" w:cs="Times New Roman"/>
          <w:sz w:val="28"/>
          <w:szCs w:val="28"/>
        </w:rPr>
        <w:t>Ещё совсем недавно проекты для воспитателей дошкольного образования были «заморской диковинкой». Однако</w:t>
      </w:r>
      <w:r w:rsidR="00CC5B95">
        <w:rPr>
          <w:rFonts w:ascii="Times New Roman" w:hAnsi="Times New Roman" w:cs="Times New Roman"/>
          <w:sz w:val="28"/>
          <w:szCs w:val="28"/>
        </w:rPr>
        <w:t>, подобные формы работы существовали</w:t>
      </w:r>
      <w:r w:rsidR="00054A9B">
        <w:rPr>
          <w:rFonts w:ascii="Times New Roman" w:hAnsi="Times New Roman" w:cs="Times New Roman"/>
          <w:sz w:val="28"/>
          <w:szCs w:val="28"/>
        </w:rPr>
        <w:t xml:space="preserve"> всегда, только</w:t>
      </w:r>
      <w:r w:rsidR="00CC5B95">
        <w:rPr>
          <w:rFonts w:ascii="Times New Roman" w:hAnsi="Times New Roman" w:cs="Times New Roman"/>
          <w:sz w:val="28"/>
          <w:szCs w:val="28"/>
        </w:rPr>
        <w:t xml:space="preserve"> называли</w:t>
      </w:r>
      <w:r w:rsidR="008411A3"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 w:rsidR="008411A3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8411A3">
        <w:rPr>
          <w:rFonts w:ascii="Times New Roman" w:hAnsi="Times New Roman" w:cs="Times New Roman"/>
          <w:sz w:val="28"/>
          <w:szCs w:val="28"/>
        </w:rPr>
        <w:t xml:space="preserve">. Например: тематическое, блочное планирование </w:t>
      </w:r>
      <w:proofErr w:type="spellStart"/>
      <w:r w:rsidR="008411A3">
        <w:rPr>
          <w:rFonts w:ascii="Times New Roman" w:hAnsi="Times New Roman" w:cs="Times New Roman"/>
          <w:sz w:val="28"/>
          <w:szCs w:val="28"/>
        </w:rPr>
        <w:t>интегрированние</w:t>
      </w:r>
      <w:proofErr w:type="spellEnd"/>
      <w:r w:rsidR="008411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411A3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="008411A3">
        <w:rPr>
          <w:rFonts w:ascii="Times New Roman" w:hAnsi="Times New Roman" w:cs="Times New Roman"/>
          <w:sz w:val="28"/>
          <w:szCs w:val="28"/>
        </w:rPr>
        <w:t xml:space="preserve"> </w:t>
      </w:r>
      <w:r w:rsidR="00CC5B95">
        <w:rPr>
          <w:rFonts w:ascii="Times New Roman" w:hAnsi="Times New Roman" w:cs="Times New Roman"/>
          <w:sz w:val="28"/>
          <w:szCs w:val="28"/>
        </w:rPr>
        <w:t>По мнению автора, проекты являются самой полной и близкой к детям формой деятельности.</w:t>
      </w:r>
      <w:r w:rsidR="00CC5B95" w:rsidRPr="00CC5B95">
        <w:rPr>
          <w:rFonts w:ascii="Arial" w:eastAsia="Times New Roman" w:hAnsi="Arial" w:cs="Arial"/>
          <w:sz w:val="20"/>
          <w:szCs w:val="20"/>
        </w:rPr>
        <w:t xml:space="preserve"> </w:t>
      </w:r>
      <w:r w:rsidR="00CC5B95" w:rsidRPr="00CC5B95">
        <w:rPr>
          <w:rFonts w:ascii="Times New Roman" w:hAnsi="Times New Roman" w:cs="Times New Roman"/>
          <w:sz w:val="28"/>
          <w:szCs w:val="28"/>
        </w:rPr>
        <w:t>Сегодня в науке и практике интенсивно отстаивается взгляд на ребенка как на “саморазвивающуюся систему”, при этом усилия взрослых должны быть направлены на создание условий для саморазвития детей.</w:t>
      </w:r>
      <w:r w:rsidR="00CC5B95">
        <w:rPr>
          <w:rFonts w:ascii="Times New Roman" w:hAnsi="Times New Roman" w:cs="Times New Roman"/>
          <w:sz w:val="28"/>
          <w:szCs w:val="28"/>
        </w:rPr>
        <w:t xml:space="preserve"> </w:t>
      </w:r>
      <w:r w:rsidR="00453BC8">
        <w:rPr>
          <w:rFonts w:ascii="Times New Roman" w:hAnsi="Times New Roman" w:cs="Times New Roman"/>
          <w:sz w:val="28"/>
          <w:szCs w:val="28"/>
        </w:rPr>
        <w:t xml:space="preserve">Поэтому именно форма </w:t>
      </w:r>
      <w:r w:rsidR="00D65CC8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="00453BC8">
        <w:rPr>
          <w:rFonts w:ascii="Times New Roman" w:hAnsi="Times New Roman" w:cs="Times New Roman"/>
          <w:sz w:val="28"/>
          <w:szCs w:val="28"/>
        </w:rPr>
        <w:t>рекомендована для реализации ФГОС</w:t>
      </w:r>
      <w:r w:rsidR="00D65CC8">
        <w:rPr>
          <w:rFonts w:ascii="Times New Roman" w:hAnsi="Times New Roman" w:cs="Times New Roman"/>
          <w:sz w:val="28"/>
          <w:szCs w:val="28"/>
        </w:rPr>
        <w:t xml:space="preserve"> в ДОУ.</w:t>
      </w:r>
      <w:bookmarkStart w:id="0" w:name="_GoBack"/>
      <w:bookmarkEnd w:id="0"/>
    </w:p>
    <w:p w:rsidR="00054A9B" w:rsidRDefault="00054A9B" w:rsidP="004A506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5065" w:rsidRPr="005F167F" w:rsidRDefault="004A5065" w:rsidP="004A506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b/>
          <w:sz w:val="28"/>
          <w:szCs w:val="28"/>
        </w:rPr>
        <w:t>Цель:</w:t>
      </w:r>
      <w:r w:rsidRPr="005F167F">
        <w:rPr>
          <w:rFonts w:ascii="Times New Roman" w:hAnsi="Times New Roman"/>
          <w:sz w:val="28"/>
          <w:szCs w:val="28"/>
        </w:rPr>
        <w:t xml:space="preserve"> в процессе работы над темой повысить свой профессиональный уровень, разрабатывать проекты и реализовывать деятельность по развитию интереса детей к окружающей действительности, формированию восприятия предметного мира и моделирования явлений окружающей действительности в различных видах деятельности</w:t>
      </w:r>
    </w:p>
    <w:p w:rsidR="004A5065" w:rsidRPr="005F167F" w:rsidRDefault="004A5065" w:rsidP="004A506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b/>
          <w:sz w:val="28"/>
          <w:szCs w:val="28"/>
        </w:rPr>
        <w:t>Задачи:</w:t>
      </w:r>
      <w:r w:rsidRPr="005F167F">
        <w:rPr>
          <w:rFonts w:ascii="Times New Roman" w:hAnsi="Times New Roman"/>
          <w:sz w:val="28"/>
          <w:szCs w:val="28"/>
        </w:rPr>
        <w:t xml:space="preserve"> </w:t>
      </w:r>
    </w:p>
    <w:p w:rsidR="004A5065" w:rsidRPr="005F167F" w:rsidRDefault="004A5065" w:rsidP="004A506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lastRenderedPageBreak/>
        <w:t xml:space="preserve">совершенствовать теоретический багаж знаний путем изучения научной и методической литературы; изучения передового опыта </w:t>
      </w:r>
      <w:proofErr w:type="gramStart"/>
      <w:r w:rsidRPr="005F167F">
        <w:rPr>
          <w:rFonts w:ascii="Times New Roman" w:hAnsi="Times New Roman"/>
          <w:sz w:val="28"/>
          <w:szCs w:val="28"/>
        </w:rPr>
        <w:t>педагогов</w:t>
      </w:r>
      <w:proofErr w:type="gramEnd"/>
      <w:r w:rsidRPr="005F167F">
        <w:rPr>
          <w:rFonts w:ascii="Times New Roman" w:hAnsi="Times New Roman"/>
          <w:sz w:val="28"/>
          <w:szCs w:val="28"/>
        </w:rPr>
        <w:t xml:space="preserve"> работающих по данной </w:t>
      </w:r>
      <w:r>
        <w:rPr>
          <w:rFonts w:ascii="Times New Roman" w:hAnsi="Times New Roman"/>
          <w:sz w:val="28"/>
          <w:szCs w:val="28"/>
        </w:rPr>
        <w:t>теме</w:t>
      </w:r>
      <w:r w:rsidRPr="005F167F">
        <w:rPr>
          <w:rFonts w:ascii="Times New Roman" w:hAnsi="Times New Roman"/>
          <w:sz w:val="28"/>
          <w:szCs w:val="28"/>
        </w:rPr>
        <w:t>;</w:t>
      </w:r>
    </w:p>
    <w:p w:rsidR="004A5065" w:rsidRPr="005F167F" w:rsidRDefault="004A5065" w:rsidP="004A506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формировать целостную картину мира у воспитанников, исследуя ее с различных сторон: теоретической, практической, прикладной;</w:t>
      </w:r>
    </w:p>
    <w:p w:rsidR="004A5065" w:rsidRPr="005F167F" w:rsidRDefault="004A5065" w:rsidP="004A506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стимулировать познавательный интерес и способствовать активизации позитивных коллективных отношений детей;</w:t>
      </w:r>
    </w:p>
    <w:p w:rsidR="004A5065" w:rsidRPr="005F167F" w:rsidRDefault="004A5065" w:rsidP="004A506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67F">
        <w:rPr>
          <w:rFonts w:ascii="Times New Roman" w:hAnsi="Times New Roman"/>
          <w:sz w:val="28"/>
          <w:szCs w:val="28"/>
        </w:rPr>
        <w:t>повышение уровня знаний родителей воспитанников и обогащение их практического опыта в воспитании и обучении детей</w:t>
      </w:r>
    </w:p>
    <w:p w:rsidR="004A5065" w:rsidRPr="005F167F" w:rsidRDefault="004A5065" w:rsidP="004A5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69"/>
        <w:gridCol w:w="1409"/>
      </w:tblGrid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A5065" w:rsidRPr="005F167F" w:rsidTr="007304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научной методической литературы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BC4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30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2016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Освоение передового педагогического опыта </w:t>
            </w: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(в том числе и на интернет сайтах)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BC4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30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2016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416F1D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D" w:rsidRDefault="00416F1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D" w:rsidRDefault="00416F1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повышать свою компьютерную грамотность, осваивать новые программы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D" w:rsidRPr="005F167F" w:rsidRDefault="00416F1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– 2016</w:t>
            </w:r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  <w:tr w:rsidR="004A5065" w:rsidRPr="005F167F" w:rsidTr="007304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4A5065" w:rsidRPr="005F167F" w:rsidRDefault="004A5065" w:rsidP="00730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Создание (обогащение) РППС, разработка МО (рабочие программы, планы, ЦОР, ЭОР)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1D" w:rsidRDefault="00BC4B1D" w:rsidP="00BC4B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региональном</w:t>
            </w:r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педагогов ДУ на тему «Современные методики развития речи и профилактики речевых нарушений у детей раннего возраста»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</w:t>
            </w:r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базе </w:t>
            </w:r>
            <w:proofErr w:type="gramStart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>МБДОУ  «</w:t>
            </w:r>
            <w:proofErr w:type="gramEnd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Детский сад комбинированного вида № 4 «Солнышко», </w:t>
            </w:r>
            <w:proofErr w:type="spellStart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Камские Поляны</w:t>
            </w:r>
          </w:p>
          <w:p w:rsidR="00BC4B1D" w:rsidRPr="00BC4B1D" w:rsidRDefault="00BC4B1D" w:rsidP="00BC4B1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>Видеопоказ презентаций проектов «Умные пальчики» и «</w:t>
            </w:r>
            <w:proofErr w:type="spellStart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>Логоритмика</w:t>
            </w:r>
            <w:proofErr w:type="spellEnd"/>
            <w:r w:rsidRPr="00BC4B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малышей» </w:t>
            </w:r>
          </w:p>
          <w:p w:rsidR="004A5065" w:rsidRPr="009A63B9" w:rsidRDefault="00BC4B1D" w:rsidP="00BC4B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4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из опыта работы «Проектная деятельность по развитию речи и ранней профилактике речевых нарушений»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BC4B1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3E" w:rsidRDefault="008E313E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r w:rsidRPr="008E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воспитателей вторых младших и средних групп дошкольного дошкольных образовательных учр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еждений Нижнекамского района РТ</w:t>
            </w:r>
          </w:p>
          <w:p w:rsidR="004A5065" w:rsidRPr="009A63B9" w:rsidRDefault="00BC4B1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4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из опыта работы «Тематическое перспективное и календарное планирование реализации содержания образовательных программ с учетом ФГТ».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8E313E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8E313E" w:rsidP="008E31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внедрение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Дорога</w:t>
            </w:r>
            <w:r w:rsidRPr="008E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ознакомление с правилами дорожного движения</w:t>
            </w:r>
            <w:r w:rsidR="0052513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52513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доступными для понимания детям 3-4 лет</w:t>
            </w:r>
            <w:r w:rsidRPr="008E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25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52513E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для педагогов ДОУ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Pr="005F167F" w:rsidRDefault="0052513E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2012-13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уч. 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DF4">
              <w:rPr>
                <w:rFonts w:ascii="Times New Roman" w:hAnsi="Times New Roman"/>
                <w:sz w:val="28"/>
                <w:szCs w:val="28"/>
              </w:rPr>
              <w:t>Разработка и внедрение проекта «</w:t>
            </w:r>
            <w:r>
              <w:rPr>
                <w:rFonts w:ascii="Times New Roman" w:hAnsi="Times New Roman"/>
                <w:sz w:val="28"/>
                <w:szCs w:val="28"/>
              </w:rPr>
              <w:t>Травушка-муравушка</w:t>
            </w:r>
            <w:r w:rsidRPr="00757DF4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формирование экологической ответственности у детей 4-5 лет; развитие знаний о флоре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Проволжья</w:t>
            </w:r>
            <w:proofErr w:type="spellEnd"/>
            <w:r w:rsidRPr="00757DF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757DF4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4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757DF4">
              <w:rPr>
                <w:rFonts w:ascii="Times New Roman" w:hAnsi="Times New Roman"/>
                <w:sz w:val="28"/>
                <w:szCs w:val="28"/>
              </w:rPr>
              <w:t xml:space="preserve">РМО воспитателей старших и подготовительных к школе групп по теме «Социально-личностное развитие детей старшего дошкольного возраста в условиях ФГТ. Формирование предпосылок экологического </w:t>
            </w:r>
            <w:proofErr w:type="spellStart"/>
            <w:r w:rsidRPr="00757DF4">
              <w:rPr>
                <w:rFonts w:ascii="Times New Roman" w:hAnsi="Times New Roman"/>
                <w:sz w:val="28"/>
                <w:szCs w:val="28"/>
              </w:rPr>
              <w:t>сознания»</w:t>
            </w:r>
            <w:proofErr w:type="spellEnd"/>
          </w:p>
          <w:p w:rsidR="004A5065" w:rsidRPr="009A63B9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DF4">
              <w:rPr>
                <w:rFonts w:ascii="Times New Roman" w:hAnsi="Times New Roman"/>
                <w:sz w:val="28"/>
                <w:szCs w:val="28"/>
              </w:rPr>
              <w:t>Видеопоказ «Познавательно-творческий проект «Травушка-муравушка»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757DF4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4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757DF4">
              <w:rPr>
                <w:rFonts w:ascii="Times New Roman" w:hAnsi="Times New Roman"/>
                <w:sz w:val="28"/>
                <w:szCs w:val="28"/>
              </w:rPr>
              <w:t>егиональное методическое объединение педагогов ДОУ по теме «Интеграция содержания образовательной области «Художественное творчество» с содержанием других образовательных областей».</w:t>
            </w:r>
          </w:p>
          <w:p w:rsidR="004A5065" w:rsidRPr="009A63B9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7DF4">
              <w:rPr>
                <w:rFonts w:ascii="Times New Roman" w:hAnsi="Times New Roman"/>
                <w:sz w:val="28"/>
                <w:szCs w:val="28"/>
              </w:rPr>
              <w:t>Выступление из опыта работы «Художественное творчество детей в реализации творческо-</w:t>
            </w:r>
            <w:proofErr w:type="spellStart"/>
            <w:r w:rsidRPr="00757DF4">
              <w:rPr>
                <w:rFonts w:ascii="Times New Roman" w:hAnsi="Times New Roman"/>
                <w:sz w:val="28"/>
                <w:szCs w:val="28"/>
              </w:rPr>
              <w:t>позновательного</w:t>
            </w:r>
            <w:proofErr w:type="spellEnd"/>
            <w:r w:rsidRPr="00757DF4">
              <w:rPr>
                <w:rFonts w:ascii="Times New Roman" w:hAnsi="Times New Roman"/>
                <w:sz w:val="28"/>
                <w:szCs w:val="28"/>
              </w:rPr>
              <w:t xml:space="preserve"> проекта «Цвет природы» (с презентацией).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757DF4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757DF4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воспитанников в конкурсах различных уровней и тематик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1C4C43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1C4C43" w:rsidP="001C4C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43">
              <w:rPr>
                <w:rFonts w:ascii="Times New Roman" w:hAnsi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</w:rPr>
              <w:t>тка и внедрение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Темле</w:t>
            </w:r>
            <w:proofErr w:type="spellEnd"/>
            <w:r w:rsidRPr="001C4C43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традициях гостеприимства и кулинарных традициях татарского и русского народов</w:t>
            </w:r>
            <w:r w:rsidRPr="001C4C4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1C4C43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2014 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1C4C43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воспитанников в к</w:t>
            </w:r>
            <w:r w:rsidRPr="001C4C43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C4C43">
              <w:rPr>
                <w:rFonts w:ascii="Times New Roman" w:hAnsi="Times New Roman"/>
                <w:sz w:val="28"/>
                <w:szCs w:val="28"/>
              </w:rPr>
              <w:t xml:space="preserve"> «Умники и умницы»</w:t>
            </w:r>
            <w:r w:rsidR="00416F1D">
              <w:rPr>
                <w:rFonts w:ascii="Times New Roman" w:hAnsi="Times New Roman"/>
                <w:sz w:val="28"/>
                <w:szCs w:val="28"/>
              </w:rPr>
              <w:t>, «Умка»</w:t>
            </w:r>
            <w:r w:rsidRPr="001C4C43">
              <w:rPr>
                <w:rFonts w:ascii="Times New Roman" w:hAnsi="Times New Roman"/>
                <w:sz w:val="28"/>
                <w:szCs w:val="28"/>
              </w:rPr>
              <w:t xml:space="preserve"> среди воспитанников ДОУ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1C4C43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2014 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Pr="005F167F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3D" w:rsidRDefault="003D123D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Pr="003D123D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123D">
              <w:rPr>
                <w:rFonts w:ascii="Times New Roman" w:hAnsi="Times New Roman"/>
                <w:sz w:val="28"/>
                <w:szCs w:val="28"/>
              </w:rPr>
              <w:t xml:space="preserve"> педагогов ДУ на тему «Интеграция содержания образовательных областей в художественно-эстетическом развитии дошкольников»</w:t>
            </w:r>
            <w:r w:rsidRPr="003D12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D123D">
              <w:rPr>
                <w:rFonts w:ascii="Times New Roman" w:hAnsi="Times New Roman"/>
                <w:sz w:val="28"/>
                <w:szCs w:val="28"/>
              </w:rPr>
              <w:t xml:space="preserve">а базе </w:t>
            </w:r>
            <w:proofErr w:type="gramStart"/>
            <w:r w:rsidRPr="003D123D">
              <w:rPr>
                <w:rFonts w:ascii="Times New Roman" w:hAnsi="Times New Roman"/>
                <w:sz w:val="28"/>
                <w:szCs w:val="28"/>
              </w:rPr>
              <w:t>МБДОУ  «</w:t>
            </w:r>
            <w:proofErr w:type="gramEnd"/>
            <w:r w:rsidRPr="003D123D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 4 «Солнышко», </w:t>
            </w:r>
            <w:proofErr w:type="spellStart"/>
            <w:r w:rsidRPr="003D123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D123D">
              <w:rPr>
                <w:rFonts w:ascii="Times New Roman" w:hAnsi="Times New Roman"/>
                <w:sz w:val="28"/>
                <w:szCs w:val="28"/>
              </w:rPr>
              <w:t xml:space="preserve"> Камские Поляны</w:t>
            </w:r>
          </w:p>
          <w:p w:rsidR="004A5065" w:rsidRPr="009A63B9" w:rsidRDefault="001C4C43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43">
              <w:rPr>
                <w:rFonts w:ascii="Times New Roman" w:hAnsi="Times New Roman"/>
                <w:sz w:val="28"/>
                <w:szCs w:val="28"/>
              </w:rPr>
              <w:t>Открытое занятие «А у нас сегодня гости!» с детьми старшей группы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3D123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Default="004A5065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3D123D" w:rsidP="00730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воспитанников в фестивале</w:t>
            </w:r>
            <w:r w:rsidRPr="003D123D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воспитанников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ОУ, посвященного Году Культуры </w:t>
            </w:r>
            <w:r w:rsidRPr="003D123D">
              <w:rPr>
                <w:rFonts w:ascii="Times New Roman" w:hAnsi="Times New Roman"/>
                <w:sz w:val="28"/>
                <w:szCs w:val="28"/>
              </w:rPr>
              <w:t>в РТ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3D123D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4A5065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65" w:rsidRDefault="00644471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65" w:rsidRPr="009A63B9" w:rsidRDefault="00644471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44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внедрение проекта «Игрушки» (</w:t>
            </w:r>
            <w:r w:rsidRPr="0064447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 национальных игрушках русского и татарского народов, их роли в воспитании и обучении ребенка</w:t>
            </w:r>
            <w:r w:rsidRPr="006444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65" w:rsidRDefault="00644471" w:rsidP="007304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  <w:r w:rsidR="004A50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644471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43" w:type="pct"/>
          </w:tcPr>
          <w:p w:rsidR="00644471" w:rsidRPr="00644471" w:rsidRDefault="00644471" w:rsidP="0064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7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«Игрушки»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644471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943" w:type="pct"/>
          </w:tcPr>
          <w:p w:rsidR="00644471" w:rsidRPr="00644471" w:rsidRDefault="00644471" w:rsidP="0064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71">
              <w:rPr>
                <w:rFonts w:ascii="Times New Roman" w:hAnsi="Times New Roman" w:cs="Times New Roman"/>
                <w:sz w:val="28"/>
                <w:szCs w:val="28"/>
              </w:rPr>
              <w:t>Выступление из опыта работы по проектной деятельности (в соответствии с тематикой МО)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</w:t>
            </w:r>
          </w:p>
        </w:tc>
      </w:tr>
      <w:tr w:rsidR="00644471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43" w:type="pct"/>
          </w:tcPr>
          <w:p w:rsidR="00644471" w:rsidRP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71">
              <w:rPr>
                <w:rFonts w:ascii="Times New Roman" w:hAnsi="Times New Roman" w:cs="Times New Roman"/>
                <w:sz w:val="28"/>
                <w:szCs w:val="28"/>
              </w:rPr>
              <w:t>Участие детей в конкурсе «Умники и умницы»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644471" w:rsidRPr="005F167F" w:rsidTr="003A4065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Pr="009A63B9" w:rsidRDefault="00644471" w:rsidP="006444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44471">
              <w:rPr>
                <w:rFonts w:ascii="Times New Roman" w:hAnsi="Times New Roman"/>
                <w:sz w:val="28"/>
                <w:szCs w:val="28"/>
              </w:rPr>
              <w:t>Показ интегрированной ООД «Гости из школы» для родителей воспитанников и учителей начальной школы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416F1D" w:rsidRPr="005F167F" w:rsidTr="003A4065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D" w:rsidRDefault="00416F1D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D" w:rsidRDefault="00416F1D" w:rsidP="0064447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Pr="00416F1D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6F1D">
              <w:rPr>
                <w:rFonts w:ascii="Times New Roman" w:hAnsi="Times New Roman"/>
                <w:sz w:val="28"/>
                <w:szCs w:val="28"/>
              </w:rPr>
              <w:t xml:space="preserve"> «Использование технологии проектной деятельности в рамках реализации </w:t>
            </w:r>
            <w:r w:rsidRPr="00416F1D">
              <w:rPr>
                <w:rFonts w:ascii="Times New Roman" w:hAnsi="Times New Roman"/>
                <w:sz w:val="28"/>
                <w:szCs w:val="28"/>
              </w:rPr>
              <w:lastRenderedPageBreak/>
              <w:t>ФГОС в ДОО»</w:t>
            </w:r>
            <w:r w:rsidRPr="00416F1D">
              <w:rPr>
                <w:rFonts w:ascii="Times New Roman" w:hAnsi="Times New Roman"/>
              </w:rPr>
              <w:t xml:space="preserve"> </w:t>
            </w:r>
            <w:r w:rsidRPr="00416F1D">
              <w:rPr>
                <w:rFonts w:ascii="Times New Roman" w:hAnsi="Times New Roman"/>
                <w:sz w:val="28"/>
                <w:szCs w:val="28"/>
              </w:rPr>
              <w:t>На базе МБДОУ «Д/с комбинированного вида № 3 «Огонек»</w:t>
            </w:r>
          </w:p>
          <w:p w:rsidR="00416F1D" w:rsidRPr="00644471" w:rsidRDefault="00416F1D" w:rsidP="006444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6F1D">
              <w:rPr>
                <w:rFonts w:ascii="Times New Roman" w:hAnsi="Times New Roman"/>
                <w:sz w:val="28"/>
                <w:szCs w:val="28"/>
              </w:rPr>
              <w:t>Материал из опыта работы на выставку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D" w:rsidRDefault="00416F1D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2015 г</w:t>
            </w:r>
          </w:p>
        </w:tc>
      </w:tr>
      <w:tr w:rsidR="00644471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71" w:rsidRDefault="00416F1D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  <w:r w:rsidR="006444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943" w:type="pct"/>
          </w:tcPr>
          <w:p w:rsidR="00644471" w:rsidRP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71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проекта «От всей души!» (</w:t>
            </w:r>
            <w:r w:rsidRPr="00644471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стенгазет и памятных подарков детьми к выпускному утреннику)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</w:p>
        </w:tc>
      </w:tr>
      <w:tr w:rsidR="00644471" w:rsidRPr="005F167F" w:rsidTr="007304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71" w:rsidRPr="005F167F" w:rsidRDefault="00644471" w:rsidP="00644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7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644471" w:rsidRPr="005F167F" w:rsidTr="0064447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71" w:rsidRPr="005F167F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71" w:rsidRPr="005F167F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Самоанализ и отчет проделанной за год работы по теме самообразования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1" w:rsidRDefault="00644471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Май, </w:t>
            </w:r>
          </w:p>
          <w:p w:rsidR="00644471" w:rsidRPr="005F167F" w:rsidRDefault="00416F1D" w:rsidP="006444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 – 2016</w:t>
            </w:r>
            <w:r w:rsidR="006444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444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гг</w:t>
            </w:r>
            <w:proofErr w:type="spellEnd"/>
          </w:p>
        </w:tc>
      </w:tr>
    </w:tbl>
    <w:p w:rsidR="004A5065" w:rsidRDefault="004A5065" w:rsidP="004A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5065" w:rsidRPr="005F167F" w:rsidRDefault="004A5065" w:rsidP="004A5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A4">
        <w:rPr>
          <w:rFonts w:ascii="Times New Roman" w:hAnsi="Times New Roman" w:cs="Times New Roman"/>
          <w:b/>
          <w:sz w:val="28"/>
        </w:rPr>
        <w:lastRenderedPageBreak/>
        <w:t>Индивидуальный план работы по самообразованию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 – 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4A5065" w:rsidRPr="005F167F" w:rsidRDefault="004A5065" w:rsidP="004A5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65" w:rsidRPr="005F167F" w:rsidRDefault="004A5065" w:rsidP="004A5065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5F167F">
        <w:rPr>
          <w:rFonts w:ascii="Times New Roman" w:hAnsi="Times New Roman" w:cs="Times New Roman"/>
          <w:sz w:val="28"/>
          <w:szCs w:val="28"/>
        </w:rPr>
        <w:t>Белоус Юлия Владимировна</w:t>
      </w:r>
    </w:p>
    <w:p w:rsidR="004A5065" w:rsidRPr="005F167F" w:rsidRDefault="004A5065" w:rsidP="004A5065">
      <w:pPr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5F16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5F167F">
        <w:rPr>
          <w:rFonts w:ascii="Times New Roman" w:hAnsi="Times New Roman" w:cs="Times New Roman"/>
          <w:sz w:val="28"/>
          <w:szCs w:val="28"/>
        </w:rPr>
        <w:t>Высшее профессиональное образование, Негосударственное образовательное учреждение Институт управления г. Набережные Челны, квалификация по диплому - Психолог. Преподаватель психологии, по специальности «Психология», Диплом ВСВ № 1511081 от 23 июня 2005 г.</w:t>
      </w:r>
    </w:p>
    <w:p w:rsidR="004A5065" w:rsidRPr="005F167F" w:rsidRDefault="004A5065" w:rsidP="004A5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7F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>
        <w:rPr>
          <w:rFonts w:ascii="Times New Roman" w:hAnsi="Times New Roman" w:cs="Times New Roman"/>
          <w:b/>
          <w:sz w:val="28"/>
          <w:szCs w:val="28"/>
        </w:rPr>
        <w:t>«Развитие познавательно - исследовательской деятельности дошкольников»</w:t>
      </w:r>
    </w:p>
    <w:p w:rsidR="004A5065" w:rsidRDefault="004A5065" w:rsidP="004A50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F167F">
        <w:rPr>
          <w:b/>
          <w:sz w:val="28"/>
          <w:szCs w:val="28"/>
        </w:rPr>
        <w:t>Актуальность темы и ее обоснованность</w:t>
      </w:r>
      <w:r w:rsidRPr="005F167F">
        <w:rPr>
          <w:sz w:val="28"/>
          <w:szCs w:val="28"/>
        </w:rPr>
        <w:t xml:space="preserve">: </w:t>
      </w:r>
      <w:r w:rsidRPr="00163948">
        <w:rPr>
          <w:sz w:val="28"/>
          <w:szCs w:val="28"/>
          <w:shd w:val="clear" w:color="auto" w:fill="FFFFFF"/>
        </w:rPr>
        <w:t xml:space="preserve">Дошкольникам свойственна ориентация на познание окружающего мира и экспериментирование с объектами и явлениями реальности. Познавательная активность является качественной характеристикой процесса познания в ходе естественного пути освоение ребенком окружающего его мира, объектов природы, людей. </w:t>
      </w:r>
    </w:p>
    <w:p w:rsidR="004A5065" w:rsidRDefault="004A5065" w:rsidP="004A50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63948">
        <w:rPr>
          <w:sz w:val="28"/>
          <w:szCs w:val="28"/>
        </w:rPr>
        <w:t xml:space="preserve">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 </w:t>
      </w:r>
      <w:r>
        <w:rPr>
          <w:sz w:val="28"/>
          <w:szCs w:val="28"/>
          <w:shd w:val="clear" w:color="auto" w:fill="FFFFFF"/>
        </w:rPr>
        <w:t>В</w:t>
      </w:r>
      <w:r w:rsidRPr="00163948">
        <w:rPr>
          <w:sz w:val="28"/>
          <w:szCs w:val="28"/>
          <w:shd w:val="clear" w:color="auto" w:fill="FFFFFF"/>
        </w:rPr>
        <w:t xml:space="preserve">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4A5065" w:rsidRPr="00C83FB5" w:rsidRDefault="004A5065" w:rsidP="004A50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FB5">
        <w:rPr>
          <w:color w:val="000000"/>
          <w:sz w:val="28"/>
          <w:szCs w:val="28"/>
          <w:shd w:val="clear" w:color="auto" w:fill="FFFFFF"/>
        </w:rPr>
        <w:t>При правильно</w:t>
      </w:r>
      <w:r>
        <w:rPr>
          <w:color w:val="000000"/>
          <w:sz w:val="28"/>
          <w:szCs w:val="28"/>
          <w:shd w:val="clear" w:color="auto" w:fill="FFFFFF"/>
        </w:rPr>
        <w:t>й организации учебного процесса</w:t>
      </w:r>
      <w:r w:rsidRPr="00C83FB5">
        <w:rPr>
          <w:color w:val="000000"/>
          <w:sz w:val="28"/>
          <w:szCs w:val="28"/>
          <w:shd w:val="clear" w:color="auto" w:fill="FFFFFF"/>
        </w:rPr>
        <w:t xml:space="preserve"> формируется кругозор дошкольников и обеспечивается видение целостной картины мира. Дети учатся рассматривать любые явления с разных точек зрения. Чем разнообразнее детская деятельность, т</w:t>
      </w:r>
      <w:r>
        <w:rPr>
          <w:color w:val="000000"/>
          <w:sz w:val="28"/>
          <w:szCs w:val="28"/>
          <w:shd w:val="clear" w:color="auto" w:fill="FFFFFF"/>
        </w:rPr>
        <w:t>ем успешнее идет разностороннее</w:t>
      </w:r>
      <w:r w:rsidRPr="00C83FB5">
        <w:rPr>
          <w:color w:val="000000"/>
          <w:sz w:val="28"/>
          <w:szCs w:val="28"/>
          <w:shd w:val="clear" w:color="auto" w:fill="FFFFFF"/>
        </w:rPr>
        <w:t xml:space="preserve"> развитие ребенка, реализуются его потенциальные возможности. </w:t>
      </w:r>
    </w:p>
    <w:p w:rsidR="004A5065" w:rsidRPr="008027B4" w:rsidRDefault="004A5065" w:rsidP="004A5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повышать</w:t>
      </w:r>
      <w:r w:rsidRPr="005F167F">
        <w:rPr>
          <w:rFonts w:ascii="Times New Roman" w:hAnsi="Times New Roman"/>
          <w:sz w:val="28"/>
          <w:szCs w:val="28"/>
        </w:rPr>
        <w:t xml:space="preserve"> свой </w:t>
      </w:r>
      <w:r>
        <w:rPr>
          <w:rFonts w:ascii="Times New Roman" w:hAnsi="Times New Roman"/>
          <w:sz w:val="28"/>
          <w:szCs w:val="28"/>
        </w:rPr>
        <w:t xml:space="preserve">теоретический и практический </w:t>
      </w:r>
      <w:r w:rsidRPr="005F167F">
        <w:rPr>
          <w:rFonts w:ascii="Times New Roman" w:hAnsi="Times New Roman"/>
          <w:sz w:val="28"/>
          <w:szCs w:val="28"/>
        </w:rPr>
        <w:t xml:space="preserve">профессиональный уровень, </w:t>
      </w:r>
      <w:r>
        <w:rPr>
          <w:rFonts w:ascii="Times New Roman" w:hAnsi="Times New Roman"/>
          <w:sz w:val="28"/>
          <w:szCs w:val="28"/>
        </w:rPr>
        <w:t>внедрять проектную</w:t>
      </w:r>
      <w:r w:rsidRPr="005F167F"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дошкольников естественно - научных знаний и представлений, в процессе экологического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социального </w:t>
      </w:r>
      <w:r w:rsidRPr="008027B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воспитания.</w:t>
      </w:r>
    </w:p>
    <w:p w:rsidR="004A5065" w:rsidRDefault="004A5065" w:rsidP="004A5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5065" w:rsidRPr="00DF41AF" w:rsidRDefault="004A5065" w:rsidP="004A506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знаний путем изучения</w:t>
      </w:r>
      <w:r w:rsidRPr="00474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научной и методической литературы; </w:t>
      </w:r>
      <w:r w:rsidRPr="004476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зучения</w:t>
      </w:r>
      <w:r w:rsidRPr="00447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передового</w:t>
      </w:r>
      <w:r w:rsidRPr="004476A0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4476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6A0">
        <w:rPr>
          <w:rFonts w:ascii="Times New Roman" w:hAnsi="Times New Roman"/>
          <w:sz w:val="28"/>
          <w:szCs w:val="28"/>
        </w:rPr>
        <w:t>педагогов</w:t>
      </w:r>
      <w:proofErr w:type="gramEnd"/>
      <w:r w:rsidRPr="004476A0">
        <w:rPr>
          <w:rFonts w:ascii="Times New Roman" w:hAnsi="Times New Roman"/>
          <w:sz w:val="28"/>
          <w:szCs w:val="28"/>
        </w:rPr>
        <w:t xml:space="preserve"> работающих по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4476A0">
        <w:rPr>
          <w:rFonts w:ascii="Times New Roman" w:hAnsi="Times New Roman"/>
          <w:sz w:val="28"/>
          <w:szCs w:val="28"/>
        </w:rPr>
        <w:t>теме (в том числе и на интернет сайтах)</w:t>
      </w:r>
      <w:r>
        <w:rPr>
          <w:rFonts w:ascii="Times New Roman" w:hAnsi="Times New Roman"/>
          <w:sz w:val="28"/>
          <w:szCs w:val="28"/>
        </w:rPr>
        <w:t>;</w:t>
      </w:r>
    </w:p>
    <w:p w:rsidR="004A5065" w:rsidRPr="00DF41AF" w:rsidRDefault="004A5065" w:rsidP="004A506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49D2">
        <w:rPr>
          <w:rFonts w:ascii="Times New Roman" w:hAnsi="Times New Roman"/>
          <w:sz w:val="28"/>
          <w:szCs w:val="28"/>
        </w:rPr>
        <w:t xml:space="preserve">ланомерно и систематически совершенствовать методы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</w:t>
      </w:r>
      <w:r w:rsidRPr="004749D2">
        <w:rPr>
          <w:rFonts w:ascii="Times New Roman" w:hAnsi="Times New Roman"/>
          <w:sz w:val="28"/>
          <w:szCs w:val="28"/>
        </w:rPr>
        <w:t xml:space="preserve"> процесса</w:t>
      </w:r>
      <w:r>
        <w:rPr>
          <w:rFonts w:ascii="Times New Roman" w:hAnsi="Times New Roman"/>
          <w:sz w:val="28"/>
          <w:szCs w:val="28"/>
        </w:rPr>
        <w:t xml:space="preserve"> через познавательно-исследовательскую деятельность</w:t>
      </w:r>
    </w:p>
    <w:p w:rsidR="004A5065" w:rsidRPr="00D06CC7" w:rsidRDefault="004A5065" w:rsidP="004A506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просветительскую работу среди родителей и педагогов, транслировать практический опыт</w:t>
      </w:r>
    </w:p>
    <w:p w:rsidR="004A5065" w:rsidRPr="005059E0" w:rsidRDefault="004A5065" w:rsidP="004A50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2"/>
        <w:gridCol w:w="6648"/>
        <w:gridCol w:w="2015"/>
      </w:tblGrid>
      <w:tr w:rsidR="004A5065" w:rsidRPr="005059E0" w:rsidTr="0073041A">
        <w:trPr>
          <w:trHeight w:val="834"/>
        </w:trPr>
        <w:tc>
          <w:tcPr>
            <w:tcW w:w="365" w:type="pct"/>
            <w:vAlign w:val="center"/>
          </w:tcPr>
          <w:p w:rsidR="004A5065" w:rsidRPr="005059E0" w:rsidRDefault="004A5065" w:rsidP="0073041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59E0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7" w:type="pct"/>
            <w:vAlign w:val="center"/>
          </w:tcPr>
          <w:p w:rsidR="004A5065" w:rsidRPr="005059E0" w:rsidRDefault="004A5065" w:rsidP="0073041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78" w:type="pct"/>
            <w:vAlign w:val="center"/>
          </w:tcPr>
          <w:p w:rsidR="004A5065" w:rsidRPr="005059E0" w:rsidRDefault="004A5065" w:rsidP="0073041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059E0">
              <w:rPr>
                <w:rFonts w:cs="Times New Roman"/>
                <w:b/>
                <w:sz w:val="28"/>
                <w:szCs w:val="28"/>
              </w:rPr>
              <w:t>С</w:t>
            </w:r>
            <w:r>
              <w:rPr>
                <w:rFonts w:cs="Times New Roman"/>
                <w:b/>
                <w:sz w:val="28"/>
                <w:szCs w:val="28"/>
              </w:rPr>
              <w:t>роки</w:t>
            </w:r>
          </w:p>
        </w:tc>
      </w:tr>
      <w:tr w:rsidR="004A5065" w:rsidRPr="005059E0" w:rsidTr="0073041A">
        <w:trPr>
          <w:trHeight w:val="704"/>
        </w:trPr>
        <w:tc>
          <w:tcPr>
            <w:tcW w:w="365" w:type="pct"/>
            <w:tcBorders>
              <w:bottom w:val="single" w:sz="4" w:space="0" w:color="auto"/>
            </w:tcBorders>
          </w:tcPr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57" w:type="pct"/>
            <w:tcBorders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Изучение научно – методической литературы по теме</w:t>
            </w:r>
          </w:p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545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передовым педагогическим опытом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597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диагностики по усвоению данного раздела программы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Ежегодно, 2 раза в год</w:t>
            </w:r>
          </w:p>
        </w:tc>
      </w:tr>
      <w:tr w:rsidR="004A5065" w:rsidRPr="005059E0" w:rsidTr="0073041A">
        <w:trPr>
          <w:trHeight w:val="687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соответствующей предметно – развивающей среды в группе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696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5059E0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исследовательской мини-лаборатории для детей (совместно с детьми и семьями воспитанников)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– 2020 учебный год</w:t>
            </w:r>
          </w:p>
        </w:tc>
      </w:tr>
      <w:tr w:rsidR="004A5065" w:rsidRPr="005059E0" w:rsidTr="0073041A">
        <w:trPr>
          <w:trHeight w:val="69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Разработка перспективного планирования экспериментально – исследовательской деятельности с детьми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2016 г</w:t>
            </w:r>
          </w:p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2017 г</w:t>
            </w:r>
          </w:p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2018 г</w:t>
            </w:r>
          </w:p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 – июль 2019 г</w:t>
            </w:r>
          </w:p>
        </w:tc>
      </w:tr>
      <w:tr w:rsidR="004A5065" w:rsidRPr="005059E0" w:rsidTr="0073041A">
        <w:trPr>
          <w:trHeight w:val="70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Подбор консультаций для родителей, предоставляющих информацию о явлениях природы, о формировании исследовательской деятельности у детей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Периодически в течение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693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Мастер-классы для педагогов, по реализации экспериментально – исследовательской деятельности с детьми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419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Итоговые открытые показы ООД для педагогов и родителей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Ежегодно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411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фотовыставки достижений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Периодически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701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Пополнение копилки «интересных опытов и экспериментов»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ходу совместной деятельности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555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Транслирование опыта </w:t>
            </w:r>
            <w:proofErr w:type="gramStart"/>
            <w:r>
              <w:rPr>
                <w:rFonts w:cs="Times New Roman"/>
                <w:sz w:val="28"/>
                <w:szCs w:val="28"/>
              </w:rPr>
              <w:t>на различного уровня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методических объединениях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плану МО 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704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Pr="0090478B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478B">
              <w:rPr>
                <w:sz w:val="28"/>
                <w:szCs w:val="28"/>
              </w:rPr>
              <w:t>Участие в конкурсах педагогического мастерства в ДОУ, районе, во всероссийских Интернет-конкурсах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2016 – 2020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A5065" w:rsidRPr="005059E0" w:rsidTr="0073041A">
        <w:trPr>
          <w:trHeight w:val="692"/>
        </w:trPr>
        <w:tc>
          <w:tcPr>
            <w:tcW w:w="365" w:type="pct"/>
            <w:tcBorders>
              <w:top w:val="single" w:sz="4" w:space="0" w:color="auto"/>
            </w:tcBorders>
          </w:tcPr>
          <w:p w:rsidR="004A5065" w:rsidRDefault="004A5065" w:rsidP="007304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557" w:type="pct"/>
            <w:tcBorders>
              <w:top w:val="single" w:sz="4" w:space="0" w:color="auto"/>
            </w:tcBorders>
          </w:tcPr>
          <w:p w:rsidR="004A5065" w:rsidRPr="0090478B" w:rsidRDefault="004A5065" w:rsidP="00730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по самообразованию, рефлексия результатов деятельности, коррекция работы по теме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:rsidR="004A5065" w:rsidRDefault="004A5065" w:rsidP="0073041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</w:tbl>
    <w:p w:rsidR="004A5065" w:rsidRDefault="004A5065" w:rsidP="004A5065"/>
    <w:p w:rsidR="004A5065" w:rsidRDefault="004A5065"/>
    <w:sectPr w:rsidR="004A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3D7B"/>
    <w:multiLevelType w:val="hybridMultilevel"/>
    <w:tmpl w:val="AA60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91E77"/>
    <w:multiLevelType w:val="hybridMultilevel"/>
    <w:tmpl w:val="C66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65"/>
    <w:rsid w:val="00054A9B"/>
    <w:rsid w:val="001C4C43"/>
    <w:rsid w:val="003D123D"/>
    <w:rsid w:val="00416F1D"/>
    <w:rsid w:val="00453BC8"/>
    <w:rsid w:val="004A5065"/>
    <w:rsid w:val="0052513E"/>
    <w:rsid w:val="00644471"/>
    <w:rsid w:val="0073041A"/>
    <w:rsid w:val="00757DF4"/>
    <w:rsid w:val="008411A3"/>
    <w:rsid w:val="008E313E"/>
    <w:rsid w:val="00AF7525"/>
    <w:rsid w:val="00BC4B1D"/>
    <w:rsid w:val="00C2236F"/>
    <w:rsid w:val="00C85960"/>
    <w:rsid w:val="00CC5B95"/>
    <w:rsid w:val="00D524C3"/>
    <w:rsid w:val="00D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4206-0C8D-42E8-AF6B-BCB2C8A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6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506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4A5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5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A50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2016-03-20T19:21:00Z</dcterms:created>
  <dcterms:modified xsi:type="dcterms:W3CDTF">2016-03-20T23:20:00Z</dcterms:modified>
</cp:coreProperties>
</file>