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6" w:rsidRPr="009E1096" w:rsidRDefault="009E1096" w:rsidP="009E1096">
      <w:pPr>
        <w:spacing w:line="240" w:lineRule="atLeast"/>
        <w:contextualSpacing/>
        <w:jc w:val="center"/>
        <w:rPr>
          <w:b/>
          <w:bCs/>
          <w:sz w:val="24"/>
          <w:szCs w:val="24"/>
        </w:rPr>
      </w:pPr>
      <w:r w:rsidRPr="009E1096">
        <w:rPr>
          <w:b/>
          <w:bCs/>
          <w:sz w:val="24"/>
          <w:szCs w:val="24"/>
        </w:rPr>
        <w:t>Проект «Волшебные краски природы»</w:t>
      </w:r>
    </w:p>
    <w:p w:rsidR="009E1096" w:rsidRPr="009E1096" w:rsidRDefault="009E1096" w:rsidP="009E1096">
      <w:pPr>
        <w:spacing w:line="240" w:lineRule="atLeast"/>
        <w:contextualSpacing/>
        <w:rPr>
          <w:b/>
          <w:bCs/>
        </w:rPr>
      </w:pPr>
      <w:r w:rsidRPr="009E1096">
        <w:rPr>
          <w:b/>
          <w:bCs/>
        </w:rPr>
        <w:t>Цель проекта: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Развитие художественно-творческих способностей детей 4-5 лет посредством использования нетрадиционной техники рисования.</w:t>
      </w:r>
    </w:p>
    <w:p w:rsidR="009E1096" w:rsidRPr="009E1096" w:rsidRDefault="009E1096" w:rsidP="009E1096">
      <w:pPr>
        <w:spacing w:line="240" w:lineRule="atLeast"/>
        <w:contextualSpacing/>
        <w:rPr>
          <w:b/>
          <w:bCs/>
        </w:rPr>
      </w:pPr>
      <w:r w:rsidRPr="009E1096">
        <w:rPr>
          <w:b/>
          <w:bCs/>
        </w:rPr>
        <w:t>Задачи проекта:</w:t>
      </w:r>
    </w:p>
    <w:p w:rsidR="009E1096" w:rsidRPr="009E1096" w:rsidRDefault="009E1096" w:rsidP="009E1096">
      <w:pPr>
        <w:spacing w:line="240" w:lineRule="atLeast"/>
        <w:contextualSpacing/>
      </w:pPr>
      <w:proofErr w:type="gramStart"/>
      <w:r w:rsidRPr="009E1096">
        <w:t xml:space="preserve">Обучать нетрадиционным способом рисования, учить активно и творчески применять усвоенные способы в </w:t>
      </w:r>
      <w:proofErr w:type="spellStart"/>
      <w:r w:rsidRPr="009E1096">
        <w:t>изодеятельности</w:t>
      </w:r>
      <w:proofErr w:type="spellEnd"/>
      <w:r w:rsidRPr="009E1096">
        <w:t>; развивать умение планировать свою деятельность; вызвать интерес к различным изобразительным материалам и желание действовать с ними, побуждать детей изображать доступными им средствами выразительности то, что для них интересно или эмоционально; создавать условия для освоения цветовой палитры, учить смешивать краски для получения новых цветов и оттенков.</w:t>
      </w:r>
      <w:proofErr w:type="gramEnd"/>
    </w:p>
    <w:p w:rsidR="009E1096" w:rsidRPr="009E1096" w:rsidRDefault="009E1096" w:rsidP="009E1096">
      <w:pPr>
        <w:spacing w:line="240" w:lineRule="atLeast"/>
        <w:contextualSpacing/>
        <w:rPr>
          <w:b/>
          <w:bCs/>
        </w:rPr>
      </w:pPr>
      <w:r w:rsidRPr="009E1096">
        <w:rPr>
          <w:b/>
          <w:bCs/>
        </w:rPr>
        <w:t>Описание проекта: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ТЕМАТИЧЕСКИЙ ПЛАН. Сентябрь.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неделя.</w:t>
      </w:r>
      <w:r w:rsidRPr="009E1096">
        <w:t>  Изучение и анализ научно-исследовательской, методической литературы,  </w:t>
      </w:r>
      <w:proofErr w:type="spellStart"/>
      <w:r w:rsidRPr="009E1096">
        <w:t>интернет-ресурсов</w:t>
      </w:r>
      <w:proofErr w:type="spellEnd"/>
      <w:r w:rsidRPr="009E1096">
        <w:t xml:space="preserve"> по данной проблеме; подбор программно-методического обеспечения по данной проблеме; наглядно-демонстрационного, раздаточного   материала. Повысить компетентность педагогов.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Разработка содержания проекта: «Волшебные краски». Определить цель, задачи, основные направления реализации проекта и ожидаемые результаты.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Планирование предстоящей деятельности, направленной на реализацию проекта. Определить объем и содержание работы по проекту.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Анкетирование родителей на тему: «Определение интереса ребенка к изобразительной деятельности».   Выявить компетентность родителей по вопросу развития у дошкольников изобразительных навыков.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Октябрь.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Непосредственно образовательная деятельность «Ведерко для Елены Сергеевны»</w:t>
      </w:r>
      <w:proofErr w:type="gramStart"/>
      <w:r w:rsidRPr="009E1096">
        <w:t>.(</w:t>
      </w:r>
      <w:proofErr w:type="gramEnd"/>
      <w:r w:rsidRPr="009E1096">
        <w:t>«Художественное творчество», «Коммуникация», «Познание», «Здоровье»).  Продолжать знакомить с техникой нетрадиционного рисования (рисуем пальчиком), активизировать словарь по лексической теме;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неделя.</w:t>
      </w:r>
      <w:r w:rsidRPr="009E1096">
        <w:t> Совместная деятельность педагога и детей по образовательной области  художественное творчество в индивидуальной форме. « Дождик, дождик, кап-кап-кап». Закрепляем  технику нетрадиционного рисования (рисуем пальчиком), активизировать словарь по лексической теме; развивать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Памятка для родителей: «Организация самостоятельной изобразительной деятельности детей». Познакомить родителей  с основами изобразительной деятельности.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Дидактическая игра «Дорисуй предмет». Развивать творческое воображение; память;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 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  Ноябрь</w:t>
      </w:r>
      <w:r w:rsidRPr="009E1096">
        <w:t>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Непосредственно образовательная деятельность «Наше солнышко».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 xml:space="preserve">(«Художественное творчество», «Коммуникация», «Познание», «Здоровье»). Познакомить с техникой нетрадиционного рисования (способом </w:t>
      </w:r>
      <w:proofErr w:type="spellStart"/>
      <w:r w:rsidRPr="009E1096">
        <w:t>примакивания</w:t>
      </w:r>
      <w:proofErr w:type="spellEnd"/>
      <w:r w:rsidRPr="009E1096">
        <w:t>); активизировать словарь по лексической теме,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Консультация для родителей: «Рисование нетрадиционными способами». Продолжать знакомить родителей  с основами  рисование нетрадиционными способами.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форме. Дидактическая игра «Составь узор». Развивать творческое воображение, память,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Мастер – класс для родителей  по теме: «Использование нетрадиционных техник рисования с детьми  дошкольного возраста». Познакомить родителей  с основами изобразительной деятельности с использование нетрадиционных техник рисования.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Декабрь</w:t>
      </w:r>
      <w:r w:rsidRPr="009E1096">
        <w:t>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lastRenderedPageBreak/>
        <w:t>1 неделя.</w:t>
      </w:r>
      <w:r w:rsidRPr="009E1096">
        <w:t> Непосредственно образовательная деятельность «Ваза с цветами» («Художественное творчество», «Коммуникация», «Познание», «Здоровье»). Знакомить с техникой выдувание; активизировать словарь по лексической теме;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 xml:space="preserve">. Совместная деятельность педагога и детей по образовательной области  художественное творчество в индивидуальной форме «Снеговик». Закреплять технику нетрадиционного рисования (способом </w:t>
      </w:r>
      <w:proofErr w:type="spellStart"/>
      <w:r w:rsidRPr="009E1096">
        <w:t>примакивания</w:t>
      </w:r>
      <w:proofErr w:type="spellEnd"/>
      <w:r w:rsidRPr="009E1096">
        <w:t>);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активизировать словарь по лексической теме,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 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Оформление художественной выставки « Зимушка зима». Познакомить детей с понятием «выставка»; её назначение; побуждать детей принимать активное участие; привлечь родителей к совместной продуктивной деятельности; вызвать интерес к рисованию нетрадиционным способом.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«Как красива наша ёлка». Закрепляем  технику нетрадиционного рисования (рисуем пальчиком), активизировать словарь по лексической теме; развивать творческое воображение; развивать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Январь</w:t>
      </w:r>
      <w:r w:rsidRPr="009E1096">
        <w:t>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Развлечение « Рождественский сапожок». Закрепить навыки рисования с использованием нетрадиционных техник в процессе выполнения игровых творческих заданий; активизировать словарь по лексической теме; развивать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 «Морозный узор»</w:t>
      </w:r>
      <w:proofErr w:type="gramStart"/>
      <w:r w:rsidRPr="009E1096">
        <w:t xml:space="preserve"> .</w:t>
      </w:r>
      <w:proofErr w:type="gramEnd"/>
      <w:r w:rsidRPr="009E1096">
        <w:t xml:space="preserve"> 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Памятка для родителей « Необычные техники рисования», оформление в папках передвижках. Продолжать знакомить родителей  с основами изобразительной деятельности нетрадиционными способами рисования.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   «Разноцветные шары». Развивать творческое воображение; память;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Февраль</w:t>
      </w:r>
      <w:r w:rsidRPr="009E1096">
        <w:t>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Непосредственно образовательная деятельность «</w:t>
      </w:r>
      <w:hyperlink r:id="rId5" w:tgtFrame="_blank" w:history="1">
        <w:r w:rsidRPr="009E1096">
          <w:t>Галстук</w:t>
        </w:r>
      </w:hyperlink>
      <w:r w:rsidRPr="009E1096">
        <w:t xml:space="preserve"> для папы». («Художественное творчество», «Коммуникация», «Познание», «Здоровье»).  Закрепить умение украшать галстук простым узором, используя крупные и мелкие элементы техникой нетрадиционного рисования (способом </w:t>
      </w:r>
      <w:proofErr w:type="spellStart"/>
      <w:r w:rsidRPr="009E1096">
        <w:t>примакивания</w:t>
      </w:r>
      <w:proofErr w:type="spellEnd"/>
      <w:r w:rsidRPr="009E1096">
        <w:t>); акт</w:t>
      </w:r>
      <w:bookmarkStart w:id="0" w:name="_GoBack"/>
      <w:bookmarkEnd w:id="0"/>
      <w:r w:rsidRPr="009E1096">
        <w:t>ивизировать словарь по лексической теме,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«Зимние напевы». Познакомить с новым способом изображения снега – «</w:t>
      </w:r>
      <w:proofErr w:type="spellStart"/>
      <w:r w:rsidRPr="009E1096">
        <w:t>набрызги</w:t>
      </w:r>
      <w:proofErr w:type="spellEnd"/>
      <w:r w:rsidRPr="009E1096">
        <w:t>». Обогащать речь эстетическими терминами; активизировать словарь по лексической теме,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форме. Дидактическая игра «Собери гусеницу ». Развивать творческое воображение, память,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«Зимний лес». Развивать творческое воображение, память, мелкую моторику пальцев рук. Прикладывая ладошку к листу и обводить простым карандашом. Каждый пальчик – ствол дерева.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Март.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Непосредственная образовательная деятельность  по нетрадиционному рисованию (</w:t>
      </w:r>
      <w:proofErr w:type="spellStart"/>
      <w:r w:rsidRPr="009E1096">
        <w:t>пластилинография</w:t>
      </w:r>
      <w:proofErr w:type="spellEnd"/>
      <w:r w:rsidRPr="009E1096">
        <w:t xml:space="preserve">) «Русская березка». («Художественное творчество», «Коммуникация», «Познание», «Здоровье»).    Продолжать знакомить с техникой нетрадиционного рисования </w:t>
      </w:r>
      <w:proofErr w:type="spellStart"/>
      <w:r w:rsidRPr="009E1096">
        <w:t>пластилинография</w:t>
      </w:r>
      <w:proofErr w:type="spellEnd"/>
      <w:r w:rsidRPr="009E1096">
        <w:t>; активизировать словарь по лексической теме;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 xml:space="preserve">. Совместная деятельность педагога и детей по образовательной области  художественное творчество в индивидуальной форме. Открытка для мамы «8 </w:t>
      </w:r>
      <w:r w:rsidRPr="009E1096">
        <w:lastRenderedPageBreak/>
        <w:t>Марта».    Закрепить умение пользоваться знакомыми техниками; украшая цветами открытку для мамы; развиваем мелкую моторику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форме. Дидактическая игра « Дорисуй предмет». Развивать творческое воображение, память,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неделя.</w:t>
      </w:r>
      <w:r w:rsidRPr="009E1096">
        <w:t xml:space="preserve"> Совместная деятельность педагога и детей по образовательной области  художественное творчество в индивидуальной форме. Рисование ватной палочкой. «Мячик для сестренки».  Продолжить знакомить детей со способом рисования ватной палочкой методом </w:t>
      </w:r>
      <w:proofErr w:type="gramStart"/>
      <w:r w:rsidRPr="009E1096">
        <w:t>тычка</w:t>
      </w:r>
      <w:proofErr w:type="gramEnd"/>
      <w:r w:rsidRPr="009E1096">
        <w:t>; развивать изобразительные навыки и умения.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Апрель</w:t>
      </w:r>
      <w:r w:rsidRPr="009E1096">
        <w:t>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Непосредственная образовательная деятельность по нетрадиционному рисованию «Волшебные свойства яблочек»</w:t>
      </w:r>
      <w:proofErr w:type="gramStart"/>
      <w:r w:rsidRPr="009E1096">
        <w:t>.(</w:t>
      </w:r>
      <w:proofErr w:type="gramEnd"/>
      <w:r w:rsidRPr="009E1096">
        <w:t>«Художественное творчество», «Коммуникация», «Познание», «Здоровье»).   Продолжать знакомить с техникой нетрадиционного рисования (рисуем пальчиком), активизировать словарь по лексической теме; развивать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«Ранняя весна». Закрепляем навык складывать лист пополам, на одной стороне рисовать пейзаж, на другой получать его отражение в озере. Половину листа протирать губкой. Активизировать словарь по лексической теме; развивать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3 неделя</w:t>
      </w:r>
      <w:r w:rsidRPr="009E1096">
        <w:t>. Оформление художественной выставки «Весна»</w:t>
      </w:r>
      <w:proofErr w:type="gramStart"/>
      <w:r w:rsidRPr="009E1096">
        <w:t xml:space="preserve"> .</w:t>
      </w:r>
      <w:proofErr w:type="gramEnd"/>
      <w:r w:rsidRPr="009E1096">
        <w:t xml:space="preserve"> Побуждать детей принимать активное участие; привлечь родителей к совместной продуктивной деятельности;  вызвать интерес к рисованию нетрадиционным способом.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4 неделя</w:t>
      </w:r>
      <w:r w:rsidRPr="009E1096">
        <w:t>. Совместная деятельность педагога и детей по образовательной области  художественное творчество в индивидуальной форме «Грачи прилетели»</w:t>
      </w:r>
      <w:proofErr w:type="gramStart"/>
      <w:r w:rsidRPr="009E1096">
        <w:t xml:space="preserve"> .</w:t>
      </w:r>
      <w:proofErr w:type="gramEnd"/>
      <w:r w:rsidRPr="009E1096">
        <w:t xml:space="preserve"> Закреплять навыки у детей печатками из ластика изображать стаю перелетных птиц; развивать творческое воображение, память, мелкую моторику пальцев рук.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 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Май.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1 неделя</w:t>
      </w:r>
      <w:r w:rsidRPr="009E1096">
        <w:t>. Развлечение «В гостях у солнышка». Закрепить навыки рисования с использованием нетрадиционных техник в процессе выполнения игровых творческих заданий; активизировать словарь по лексической теме; развивать мелкую моторику.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rPr>
          <w:b/>
          <w:bCs/>
        </w:rPr>
        <w:t>2 неделя</w:t>
      </w:r>
      <w:r w:rsidRPr="009E1096">
        <w:t>. Участие воспитанников в коллективной работе «Волшебный аквариум». Представить опыт детей в одной альбоме.</w:t>
      </w:r>
    </w:p>
    <w:p w:rsidR="009E1096" w:rsidRPr="009E1096" w:rsidRDefault="009E1096" w:rsidP="009E1096">
      <w:pPr>
        <w:spacing w:line="240" w:lineRule="atLeast"/>
        <w:contextualSpacing/>
      </w:pPr>
      <w:r w:rsidRPr="009E1096">
        <w:t> </w:t>
      </w:r>
      <w:r w:rsidRPr="009E1096">
        <w:rPr>
          <w:b/>
          <w:bCs/>
        </w:rPr>
        <w:t>3 неделя.</w:t>
      </w:r>
      <w:r w:rsidRPr="009E1096">
        <w:t> Оформление художественной выставки « Волшебный мир красок». Продолжать знакомить детей с понятием «выставка»; её назначение; побуждать детей принимать активное участие; привлечь родителей к совместной продуктивной деятельности;  вызвать интерес к рисованию нетрадиционным способом.</w:t>
      </w:r>
    </w:p>
    <w:p w:rsidR="00957EE4" w:rsidRDefault="009E1096"/>
    <w:sectPr w:rsidR="0095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96"/>
    <w:rsid w:val="002C5B34"/>
    <w:rsid w:val="006C4188"/>
    <w:rsid w:val="009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hhdd7apencbh6a5g9c.xn--p1ai/print.php?ID=547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2016-02-14T18:06:00Z</dcterms:created>
  <dcterms:modified xsi:type="dcterms:W3CDTF">2016-02-14T18:08:00Z</dcterms:modified>
</cp:coreProperties>
</file>