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68" w:rsidRDefault="00D65868" w:rsidP="00D65868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Обоснование выбора образовательной технологии</w:t>
      </w:r>
    </w:p>
    <w:p w:rsidR="00D65868" w:rsidRPr="00D65868" w:rsidRDefault="00D65868" w:rsidP="00D65868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«Дворовые игры нашего детства»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Актуальность проекта.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Федеральными государственными требованиями педагог детского сада является сопровождающим семьи в вопросах воспитания, развития и образования ребенка. Основные обязанности по данным направлениям, все же, ложатся на родителей (законных представителей) детей, поэтому столь необходимо повышать педагогическую грамотность родителей в вопросах возрастного развития детей, подвести их к пониманию сущности основного вида деятельности ребенка – игры. Игры, как средства развития, познания, достижения психологического комфорта ребенка и нового уровня общения.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на основании родительского анкетирования, наблюдения и ежегодной диагностики может быть выявлено несколько проблем. Низкий уровень знаний родителей в области возрастных особенностей игровой деятельности их детей. Низкий уровень осведомленности о видах игр, их разнообразии и вариантах использования в повседневной совместной с ребенком деятельности. Неумение родителей применять игры для развития ребенка в ежедневном их общении. А самое важное, отсутствие стремления у родителей разбираться в данных вопросах самостоятельно.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считаю</w:t>
      </w: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необходимо пров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едение этого </w:t>
      </w: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проекта, так как детям всегда интересны рассказы о детстве их родителей, и игры, в которые они играли. И надеемся, что нынешнее поколение детей, будет отдавать предпочтение не компьютерным играм, а играм нашего детства.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Данный проект смог бы помочь привлечь окружающих к играм, в которые играли наши родители.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Проблема исследования: Нынешнее поколение- это поколение </w:t>
      </w:r>
      <w:proofErr w:type="spellStart"/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компьютероманов</w:t>
      </w:r>
      <w:proofErr w:type="spellEnd"/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Общение между людьми происходит чаще в виртуальном </w:t>
      </w:r>
      <w:proofErr w:type="gramStart"/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пространстве</w:t>
      </w:r>
      <w:proofErr w:type="gramEnd"/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вживую. Свободное время дети, начиная с раннего возраста, с 3-4 лет, предпочитают проводить у компьютера, часами играя в различные игры в интернете, не всегда безобидные, а иногда даже очень опасные. Рано или поздно дети перестают воспринимать реальный мир, полностью погружаясь в мир </w:t>
      </w:r>
      <w:proofErr w:type="spellStart"/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геймеров</w:t>
      </w:r>
      <w:proofErr w:type="spellEnd"/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. По моему мнению, эта проблема постепенно становится всё более актуально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й для человеческого общества. Ведь оно должно быть </w:t>
      </w: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заинтересовано, чтобы люди как можно больше времени проводили на свежем воздухе, занимались активным отдыхом. И самым полезным видом такого отдыха, конечно же, являются игр</w:t>
      </w:r>
      <w:proofErr w:type="gramStart"/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ы-</w:t>
      </w:r>
      <w:proofErr w:type="gramEnd"/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подвижные, коллективные, развивающие силу мышц и формирующие </w:t>
      </w: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условия для полноценного развития детей. 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gramStart"/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</w:t>
      </w:r>
      <w:proofErr w:type="gramEnd"/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 игры играть? Такой вопрос всё чаще и чаще звучит в ребячьих компаниях. И тогда на помощь пришла история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рассказы наших мам и пап о своём детстве, об играх и проказах. Мне стало интересно узнать всё из истории происхождения игры. Какие же игры являлись наиболее популярными в детстве наших родителей?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Гипотеза исследования: Предположим, что знакомство и вовлеченность в дворовые игры изменят взаимоотношения среди сверстников.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Проблема: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-Внешний интерес детей и родителей к дворовым играм.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Обоснование проблемы: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Неумение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нежелание детей </w:t>
      </w: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играть в игры с правилами, соблюдать правила и ход обучающих игр.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2. Познакомить родителей непосредственно с дворовыми играми, их структурой, их обучающими задачами, способами подачи детям.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 проекта: игра, как способ коммуникативного взаимодействия человека, правила проведения дворовых подвижных игр второй половины двадцатого века.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 проекта: человек в обществе, процесс классификации дворовых игр второй половины двадцатого века.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Методы исследования: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1. Знакомство со специальной литературой, информации в интернете по данной теме;</w:t>
      </w:r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2. Социологический опрос (интервьюирование и анкетирование)</w:t>
      </w:r>
      <w:proofErr w:type="gramStart"/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D65868" w:rsidRPr="00D65868" w:rsidRDefault="00D65868" w:rsidP="00D658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868">
        <w:rPr>
          <w:rFonts w:ascii="Times New Roman" w:eastAsia="Times New Roman" w:hAnsi="Times New Roman" w:cs="Times New Roman"/>
          <w:color w:val="333333"/>
          <w:sz w:val="28"/>
          <w:szCs w:val="28"/>
        </w:rPr>
        <w:t>3. Эксперимент (разучивание игр среди сверстников и их родителей). Практическая значимость работы заключается в том, что данный проект может быть использован для организации досуга современных детей как в детском саду, так и во дворе дома.</w:t>
      </w:r>
    </w:p>
    <w:p w:rsidR="00912E7D" w:rsidRPr="00D65868" w:rsidRDefault="00912E7D">
      <w:pPr>
        <w:rPr>
          <w:rFonts w:ascii="Times New Roman" w:hAnsi="Times New Roman" w:cs="Times New Roman"/>
          <w:sz w:val="28"/>
          <w:szCs w:val="28"/>
        </w:rPr>
      </w:pPr>
    </w:p>
    <w:sectPr w:rsidR="00912E7D" w:rsidRPr="00D6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868"/>
    <w:rsid w:val="00392563"/>
    <w:rsid w:val="00912E7D"/>
    <w:rsid w:val="00D6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6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5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2016-03-02T02:41:00Z</dcterms:created>
  <dcterms:modified xsi:type="dcterms:W3CDTF">2016-03-02T02:55:00Z</dcterms:modified>
</cp:coreProperties>
</file>