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BF" w:rsidRDefault="00DC59BF" w:rsidP="00DC5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 физического  развития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втором  году  жизни  внешне  рост  организма  протекает  не  так  бурно,  как  на  первом  году  жизни,  но  психическое  и  физиологическое  развитие  ребенка  совершает  новый  качественный  скачок.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втором  году  жизни  вес  ребенка  увеличивается  ежемесячно  на  200-250г,  а  рост – на 1 см (усредненные  данные).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этом  возрасте  </w:t>
      </w:r>
      <w:r w:rsidRPr="005D0FD5">
        <w:rPr>
          <w:rFonts w:ascii="Times New Roman" w:hAnsi="Times New Roman" w:cs="Times New Roman"/>
          <w:b/>
          <w:sz w:val="24"/>
          <w:szCs w:val="24"/>
        </w:rPr>
        <w:t>центральная  нервная  система</w:t>
      </w:r>
      <w:r>
        <w:rPr>
          <w:rFonts w:ascii="Times New Roman" w:hAnsi="Times New Roman" w:cs="Times New Roman"/>
          <w:sz w:val="24"/>
          <w:szCs w:val="24"/>
        </w:rPr>
        <w:t xml:space="preserve">  становится  заметно  выносливее.  Увеличиваются  промежутки  активного  бодрствования  ребёнка.  Он  может  довольно  длительное  время  сосредоточиваться  на  одном  занятии  ( до 10-15 минут).  Совершенствуются  функции  коры  головного  мозга,  появляется  память  на  события,  произошедшие  несколько  месяцев  назад.  Стремительно  развивается  речь,  увеличивается  словарный  запас.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Заметно  стабилизируется  деятельность  </w:t>
      </w:r>
      <w:r w:rsidRPr="005D0FD5">
        <w:rPr>
          <w:rFonts w:ascii="Times New Roman" w:hAnsi="Times New Roman" w:cs="Times New Roman"/>
          <w:b/>
          <w:sz w:val="24"/>
          <w:szCs w:val="24"/>
        </w:rPr>
        <w:t>сердечно-сосудистой  системы</w:t>
      </w:r>
      <w:r>
        <w:rPr>
          <w:rFonts w:ascii="Times New Roman" w:hAnsi="Times New Roman" w:cs="Times New Roman"/>
          <w:sz w:val="24"/>
          <w:szCs w:val="24"/>
        </w:rPr>
        <w:t>.  Она  функционирует  с  меньшим  напряжением.  Частота  сердцебиений  снижается  до  86-90  ударов  в  минуту,  что  уже  приближается  к  показаниям  нормы  для  взрослого  человека.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Совершенствуется  </w:t>
      </w:r>
      <w:r w:rsidRPr="005D0FD5">
        <w:rPr>
          <w:rFonts w:ascii="Times New Roman" w:hAnsi="Times New Roman" w:cs="Times New Roman"/>
          <w:b/>
          <w:sz w:val="24"/>
          <w:szCs w:val="24"/>
        </w:rPr>
        <w:t>опорно-двигательный  аппарат</w:t>
      </w:r>
      <w:r>
        <w:rPr>
          <w:rFonts w:ascii="Times New Roman" w:hAnsi="Times New Roman" w:cs="Times New Roman"/>
          <w:sz w:val="24"/>
          <w:szCs w:val="24"/>
        </w:rPr>
        <w:t>.  Происходит  интенсивное  окостенение  мягкой  костной  ткани,  хрящей.  И  хотя  этот  процесс  продолжается  до  тех  пор,  пока  человек  растет  (иногда  до  20-25  лет),  скелет  ребенка  на  втором  году  жизни  уже  обеспечивает  довольно  хорошую  вертикальную  устойчивость  всего  тела.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 укрепление  </w:t>
      </w:r>
      <w:r w:rsidRPr="005D0FD5">
        <w:rPr>
          <w:rFonts w:ascii="Times New Roman" w:hAnsi="Times New Roman" w:cs="Times New Roman"/>
          <w:b/>
          <w:sz w:val="24"/>
          <w:szCs w:val="24"/>
        </w:rPr>
        <w:t>мышечно-связочного  аппарата</w:t>
      </w:r>
      <w:r>
        <w:rPr>
          <w:rFonts w:ascii="Times New Roman" w:hAnsi="Times New Roman" w:cs="Times New Roman"/>
          <w:sz w:val="24"/>
          <w:szCs w:val="24"/>
        </w:rPr>
        <w:t>.  Движения  становятся  более  уверенными  и  разнообразными.  Но  физическое  утомление  все  еще  наступает  быстро,  ребёнок  часто  меняет  позу,  после  значительных  усилий  долго  отдыхает.</w:t>
      </w:r>
    </w:p>
    <w:p w:rsidR="00DC59BF" w:rsidRDefault="00DC59BF" w:rsidP="00DC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Возрастные  изменения  происходят  и  в  </w:t>
      </w:r>
      <w:r w:rsidRPr="005D0FD5">
        <w:rPr>
          <w:rFonts w:ascii="Times New Roman" w:hAnsi="Times New Roman" w:cs="Times New Roman"/>
          <w:b/>
          <w:sz w:val="24"/>
          <w:szCs w:val="24"/>
        </w:rPr>
        <w:t>желудочно-кишечном  тракте</w:t>
      </w:r>
      <w:r>
        <w:rPr>
          <w:rFonts w:ascii="Times New Roman" w:hAnsi="Times New Roman" w:cs="Times New Roman"/>
          <w:sz w:val="24"/>
          <w:szCs w:val="24"/>
        </w:rPr>
        <w:t>.  Развивается  мышечный  слой  стенки  желудка,  повышается  кишечный  тонус,  совершенствуется  нервная  регуляция  механизма  прохождения  пищи  по  кишечнику.</w:t>
      </w:r>
    </w:p>
    <w:p w:rsidR="00DC59BF" w:rsidRPr="005D0FD5" w:rsidRDefault="00DC59BF" w:rsidP="00DC59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0FD5">
        <w:rPr>
          <w:rFonts w:ascii="Times New Roman" w:hAnsi="Times New Roman" w:cs="Times New Roman"/>
          <w:sz w:val="24"/>
          <w:szCs w:val="24"/>
          <w:u w:val="single"/>
        </w:rPr>
        <w:t>Убедиться  в  том,  что  ребенок  взрослеет,  можно  по  следующим  признакам:</w:t>
      </w:r>
    </w:p>
    <w:p w:rsidR="00DC59BF" w:rsidRPr="005D0FD5" w:rsidRDefault="00DC59BF" w:rsidP="00D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FD5">
        <w:rPr>
          <w:rFonts w:ascii="Times New Roman" w:hAnsi="Times New Roman" w:cs="Times New Roman"/>
          <w:sz w:val="24"/>
          <w:szCs w:val="24"/>
        </w:rPr>
        <w:t>Малыш  остается  сухим  в  течение  часа  или  двух,  иногда  просыпается  сухим  после  дневного  сна;</w:t>
      </w:r>
    </w:p>
    <w:p w:rsidR="00DC59BF" w:rsidRPr="005D0FD5" w:rsidRDefault="00DC59BF" w:rsidP="00D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FD5">
        <w:rPr>
          <w:rFonts w:ascii="Times New Roman" w:hAnsi="Times New Roman" w:cs="Times New Roman"/>
          <w:sz w:val="24"/>
          <w:szCs w:val="24"/>
        </w:rPr>
        <w:t>Действия,  сопутствующие  опорожнению  мочевого  пузыря  или  кишечника,  начинаются  каждый  день  в  одно  и  то  же  время  (например,  утром  либо  после  еды);</w:t>
      </w:r>
    </w:p>
    <w:p w:rsidR="00DC59BF" w:rsidRPr="005D0FD5" w:rsidRDefault="00DC59BF" w:rsidP="00D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FD5">
        <w:rPr>
          <w:rFonts w:ascii="Times New Roman" w:hAnsi="Times New Roman" w:cs="Times New Roman"/>
          <w:sz w:val="24"/>
          <w:szCs w:val="24"/>
        </w:rPr>
        <w:t>Брезгливость  при  виде  грязных  рук,  лица  или  отвращение  к  мокрым  подгузникам;</w:t>
      </w:r>
    </w:p>
    <w:p w:rsidR="00DC59BF" w:rsidRPr="005D0FD5" w:rsidRDefault="00DC59BF" w:rsidP="00D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FD5">
        <w:rPr>
          <w:rFonts w:ascii="Times New Roman" w:hAnsi="Times New Roman" w:cs="Times New Roman"/>
          <w:sz w:val="24"/>
          <w:szCs w:val="24"/>
        </w:rPr>
        <w:t>Ознакомление  с  «туалетной»  терминологией,  принятой  в  семье  («пи-пи»).   Некоторые  дети  уже  готовы  пользоваться  туалетом,  ещё  не  достигнув  двухлетнего  возраста;</w:t>
      </w:r>
    </w:p>
    <w:p w:rsidR="00DC59BF" w:rsidRPr="005D0FD5" w:rsidRDefault="00DC59BF" w:rsidP="00D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FD5">
        <w:rPr>
          <w:rFonts w:ascii="Times New Roman" w:hAnsi="Times New Roman" w:cs="Times New Roman"/>
          <w:sz w:val="24"/>
          <w:szCs w:val="24"/>
        </w:rPr>
        <w:t>Возможность  сообщить  о  своих  потребностях  и  выполнять  простые  указания;</w:t>
      </w:r>
    </w:p>
    <w:p w:rsidR="001D2702" w:rsidRPr="00DC59BF" w:rsidRDefault="00DC59BF" w:rsidP="00DC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FD5">
        <w:rPr>
          <w:rFonts w:ascii="Times New Roman" w:hAnsi="Times New Roman" w:cs="Times New Roman"/>
          <w:sz w:val="24"/>
          <w:szCs w:val="24"/>
        </w:rPr>
        <w:t>Любопытство  к  поведению  других  членов  семьи  (сопровождают  взрослых  в  туалет  и  ванную).</w:t>
      </w:r>
    </w:p>
    <w:sectPr w:rsidR="001D2702" w:rsidRPr="00DC59BF" w:rsidSect="001D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51E2"/>
    <w:multiLevelType w:val="hybridMultilevel"/>
    <w:tmpl w:val="C1B858FC"/>
    <w:lvl w:ilvl="0" w:tplc="1A4C4E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9BF"/>
    <w:rsid w:val="001D2702"/>
    <w:rsid w:val="00DC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2016-03-11T16:38:00Z</dcterms:created>
  <dcterms:modified xsi:type="dcterms:W3CDTF">2016-03-11T16:38:00Z</dcterms:modified>
</cp:coreProperties>
</file>