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06" w:rsidRDefault="005B5F06">
      <w:p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АНКЕТА ДЛЯ УЧАЩИХСЯ Определение доминирующих мотивов учения Дорогой ученик! Для работы по преодолению </w:t>
      </w:r>
      <w:proofErr w:type="spellStart"/>
      <w:r w:rsidRPr="005B5F06">
        <w:rPr>
          <w:rFonts w:ascii="Times New Roman" w:hAnsi="Times New Roman" w:cs="Times New Roman"/>
          <w:sz w:val="28"/>
        </w:rPr>
        <w:t>неуспешности</w:t>
      </w:r>
      <w:proofErr w:type="spellEnd"/>
      <w:r w:rsidRPr="005B5F06">
        <w:rPr>
          <w:rFonts w:ascii="Times New Roman" w:hAnsi="Times New Roman" w:cs="Times New Roman"/>
          <w:sz w:val="28"/>
        </w:rPr>
        <w:t xml:space="preserve"> в обучении учителю необходимо знать наиболее и наименее осознаваемые мотивы твоего обучения. Поставь, пожалуйста, на</w:t>
      </w:r>
      <w:r w:rsidR="00E640EA">
        <w:rPr>
          <w:rFonts w:ascii="Times New Roman" w:hAnsi="Times New Roman" w:cs="Times New Roman"/>
          <w:sz w:val="28"/>
        </w:rPr>
        <w:t>против наименования мотива указа</w:t>
      </w:r>
      <w:r w:rsidRPr="005B5F06">
        <w:rPr>
          <w:rFonts w:ascii="Times New Roman" w:hAnsi="Times New Roman" w:cs="Times New Roman"/>
          <w:sz w:val="28"/>
        </w:rPr>
        <w:t>нный балл.</w:t>
      </w:r>
    </w:p>
    <w:p w:rsidR="005B5F06" w:rsidRDefault="005B5F06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6F61B0" w:rsidRDefault="006F61B0">
      <w:pPr>
        <w:rPr>
          <w:rFonts w:ascii="Times New Roman" w:hAnsi="Times New Roman" w:cs="Times New Roman"/>
          <w:sz w:val="28"/>
        </w:rPr>
      </w:pP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lastRenderedPageBreak/>
        <w:t>Понимаю, что ученик должен учиться хорошо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 Хочу </w:t>
      </w:r>
      <w:proofErr w:type="gramStart"/>
      <w:r w:rsidRPr="005B5F06">
        <w:rPr>
          <w:rFonts w:ascii="Times New Roman" w:hAnsi="Times New Roman" w:cs="Times New Roman"/>
          <w:sz w:val="28"/>
        </w:rPr>
        <w:t>закончить школу</w:t>
      </w:r>
      <w:proofErr w:type="gramEnd"/>
      <w:r w:rsidRPr="005B5F06">
        <w:rPr>
          <w:rFonts w:ascii="Times New Roman" w:hAnsi="Times New Roman" w:cs="Times New Roman"/>
          <w:sz w:val="28"/>
        </w:rPr>
        <w:t xml:space="preserve"> и учиться дальше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Понимаю, что знания мне нужны для будущего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 быть культурным и развитым человеком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 получать хорошие отметки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 получать одобрение родителей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Хочу, чтобы класс был хорошего мнения обо мне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 быть лучшим учеником в классе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Хочу, чтобы мои ответы на уроках были всегда лучше всех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Хочу занять достойное место среди </w:t>
      </w:r>
      <w:proofErr w:type="gramStart"/>
      <w:r w:rsidRPr="005B5F06">
        <w:rPr>
          <w:rFonts w:ascii="Times New Roman" w:hAnsi="Times New Roman" w:cs="Times New Roman"/>
          <w:sz w:val="28"/>
        </w:rPr>
        <w:t>лучших</w:t>
      </w:r>
      <w:proofErr w:type="gramEnd"/>
      <w:r w:rsidRPr="005B5F06">
        <w:rPr>
          <w:rFonts w:ascii="Times New Roman" w:hAnsi="Times New Roman" w:cs="Times New Roman"/>
          <w:sz w:val="28"/>
        </w:rPr>
        <w:t xml:space="preserve"> в классе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Мне нравится учиться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>Люблю узнавать новое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>Нравятся необычные и нестандартные уроки учителей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 Мне нравится преодолевать трудности в учебной деятельности</w:t>
      </w:r>
    </w:p>
    <w:p w:rsidR="005B5F06" w:rsidRDefault="005B5F06" w:rsidP="005B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 xml:space="preserve"> Люблю уроки, на которых можно рассуждать </w:t>
      </w:r>
    </w:p>
    <w:p w:rsidR="006F61B0" w:rsidRPr="006F61B0" w:rsidRDefault="005B5F06" w:rsidP="006F6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F06">
        <w:rPr>
          <w:rFonts w:ascii="Times New Roman" w:hAnsi="Times New Roman" w:cs="Times New Roman"/>
          <w:sz w:val="28"/>
        </w:rPr>
        <w:t>Люблю, когда учитель оценивает справедливо мои учебные успехи.</w:t>
      </w:r>
    </w:p>
    <w:p w:rsidR="006F61B0" w:rsidRDefault="006F61B0" w:rsidP="005B5F06">
      <w:pPr>
        <w:pStyle w:val="a3"/>
        <w:ind w:left="780"/>
        <w:rPr>
          <w:rFonts w:ascii="Times New Roman" w:hAnsi="Times New Roman" w:cs="Times New Roman"/>
          <w:sz w:val="28"/>
        </w:rPr>
      </w:pPr>
    </w:p>
    <w:p w:rsidR="00F965B4" w:rsidRDefault="00F965B4" w:rsidP="005B5F06">
      <w:pPr>
        <w:pStyle w:val="a3"/>
        <w:ind w:left="780"/>
        <w:rPr>
          <w:rFonts w:ascii="Times New Roman" w:hAnsi="Times New Roman" w:cs="Times New Roman"/>
          <w:sz w:val="28"/>
        </w:rPr>
      </w:pPr>
    </w:p>
    <w:p w:rsidR="006F61B0" w:rsidRDefault="006F61B0" w:rsidP="005B5F06">
      <w:pPr>
        <w:pStyle w:val="a3"/>
        <w:ind w:left="780"/>
        <w:rPr>
          <w:rFonts w:ascii="Times New Roman" w:hAnsi="Times New Roman" w:cs="Times New Roman"/>
          <w:sz w:val="28"/>
        </w:rPr>
      </w:pPr>
    </w:p>
    <w:p w:rsidR="00F965B4" w:rsidRDefault="006F61B0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F965B4">
        <w:rPr>
          <w:rFonts w:ascii="Times New Roman" w:hAnsi="Times New Roman" w:cs="Times New Roman"/>
          <w:sz w:val="28"/>
        </w:rPr>
        <w:t>Понимаю, что ученик должен учиться хорошо.</w:t>
      </w:r>
    </w:p>
    <w:p w:rsidR="006F61B0" w:rsidRDefault="00F965B4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6F61B0" w:rsidRPr="006F61B0">
        <w:rPr>
          <w:rFonts w:ascii="Times New Roman" w:hAnsi="Times New Roman" w:cs="Times New Roman"/>
          <w:sz w:val="28"/>
        </w:rPr>
        <w:t xml:space="preserve">Хочу </w:t>
      </w:r>
      <w:proofErr w:type="gramStart"/>
      <w:r w:rsidR="006F61B0" w:rsidRPr="006F61B0">
        <w:rPr>
          <w:rFonts w:ascii="Times New Roman" w:hAnsi="Times New Roman" w:cs="Times New Roman"/>
          <w:sz w:val="28"/>
        </w:rPr>
        <w:t>закончить</w:t>
      </w:r>
      <w:r>
        <w:rPr>
          <w:rFonts w:ascii="Times New Roman" w:hAnsi="Times New Roman" w:cs="Times New Roman"/>
          <w:sz w:val="28"/>
        </w:rPr>
        <w:t xml:space="preserve"> </w:t>
      </w:r>
      <w:r w:rsidR="006F61B0" w:rsidRPr="006F61B0">
        <w:rPr>
          <w:rFonts w:ascii="Times New Roman" w:hAnsi="Times New Roman" w:cs="Times New Roman"/>
          <w:sz w:val="28"/>
        </w:rPr>
        <w:t>школу</w:t>
      </w:r>
      <w:proofErr w:type="gramEnd"/>
      <w:r w:rsidR="006F61B0" w:rsidRPr="006F61B0">
        <w:rPr>
          <w:rFonts w:ascii="Times New Roman" w:hAnsi="Times New Roman" w:cs="Times New Roman"/>
          <w:sz w:val="28"/>
        </w:rPr>
        <w:t xml:space="preserve"> и учиться дальше </w:t>
      </w:r>
    </w:p>
    <w:p w:rsidR="006F61B0" w:rsidRDefault="00F965B4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F61B0">
        <w:rPr>
          <w:rFonts w:ascii="Times New Roman" w:hAnsi="Times New Roman" w:cs="Times New Roman"/>
          <w:sz w:val="28"/>
        </w:rPr>
        <w:t xml:space="preserve">.  </w:t>
      </w:r>
      <w:r w:rsidR="006F61B0" w:rsidRPr="006F61B0">
        <w:rPr>
          <w:rFonts w:ascii="Times New Roman" w:hAnsi="Times New Roman" w:cs="Times New Roman"/>
          <w:sz w:val="28"/>
        </w:rPr>
        <w:t>Понимаю, что знания мне нужны для будущего</w:t>
      </w:r>
    </w:p>
    <w:p w:rsidR="006F61B0" w:rsidRDefault="00F965B4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F61B0">
        <w:rPr>
          <w:rFonts w:ascii="Times New Roman" w:hAnsi="Times New Roman" w:cs="Times New Roman"/>
          <w:sz w:val="28"/>
        </w:rPr>
        <w:t xml:space="preserve">.  </w:t>
      </w:r>
      <w:r w:rsidR="006F61B0" w:rsidRPr="006F61B0">
        <w:rPr>
          <w:rFonts w:ascii="Times New Roman" w:hAnsi="Times New Roman" w:cs="Times New Roman"/>
          <w:sz w:val="28"/>
        </w:rPr>
        <w:t xml:space="preserve"> Хочу быть культурным и развитым человеком</w:t>
      </w:r>
    </w:p>
    <w:p w:rsidR="006F61B0" w:rsidRDefault="00F965B4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F61B0">
        <w:rPr>
          <w:rFonts w:ascii="Times New Roman" w:hAnsi="Times New Roman" w:cs="Times New Roman"/>
          <w:sz w:val="28"/>
        </w:rPr>
        <w:t xml:space="preserve">.  </w:t>
      </w:r>
      <w:r w:rsidR="006F61B0" w:rsidRPr="006F61B0">
        <w:rPr>
          <w:rFonts w:ascii="Times New Roman" w:hAnsi="Times New Roman" w:cs="Times New Roman"/>
          <w:sz w:val="28"/>
        </w:rPr>
        <w:t xml:space="preserve"> Хочу получать хорошие отметки </w:t>
      </w:r>
    </w:p>
    <w:p w:rsidR="006F61B0" w:rsidRPr="006F61B0" w:rsidRDefault="00F965B4" w:rsidP="006F61B0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F61B0">
        <w:rPr>
          <w:rFonts w:ascii="Times New Roman" w:hAnsi="Times New Roman" w:cs="Times New Roman"/>
          <w:sz w:val="28"/>
        </w:rPr>
        <w:t xml:space="preserve">.  </w:t>
      </w:r>
      <w:r w:rsidR="006F61B0" w:rsidRPr="006F61B0">
        <w:rPr>
          <w:rFonts w:ascii="Times New Roman" w:hAnsi="Times New Roman" w:cs="Times New Roman"/>
          <w:sz w:val="28"/>
        </w:rPr>
        <w:t xml:space="preserve">Хочу получать одобрение родителей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7789B">
        <w:rPr>
          <w:rFonts w:ascii="Times New Roman" w:hAnsi="Times New Roman" w:cs="Times New Roman"/>
          <w:sz w:val="28"/>
        </w:rPr>
        <w:t xml:space="preserve">.  </w:t>
      </w:r>
      <w:r w:rsidR="006F61B0" w:rsidRPr="005B5F06">
        <w:rPr>
          <w:rFonts w:ascii="Times New Roman" w:hAnsi="Times New Roman" w:cs="Times New Roman"/>
          <w:sz w:val="28"/>
        </w:rPr>
        <w:t xml:space="preserve">Хочу, чтобы класс был хорошего мнения обо мне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7789B">
        <w:rPr>
          <w:rFonts w:ascii="Times New Roman" w:hAnsi="Times New Roman" w:cs="Times New Roman"/>
          <w:sz w:val="28"/>
        </w:rPr>
        <w:t xml:space="preserve">.  </w:t>
      </w:r>
      <w:r w:rsidR="006F61B0" w:rsidRPr="005B5F06">
        <w:rPr>
          <w:rFonts w:ascii="Times New Roman" w:hAnsi="Times New Roman" w:cs="Times New Roman"/>
          <w:sz w:val="28"/>
        </w:rPr>
        <w:t xml:space="preserve">Хочу быть лучшим учеником в классе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7789B">
        <w:rPr>
          <w:rFonts w:ascii="Times New Roman" w:hAnsi="Times New Roman" w:cs="Times New Roman"/>
          <w:sz w:val="28"/>
        </w:rPr>
        <w:t xml:space="preserve">.  </w:t>
      </w:r>
      <w:r w:rsidR="006F61B0" w:rsidRPr="005B5F06">
        <w:rPr>
          <w:rFonts w:ascii="Times New Roman" w:hAnsi="Times New Roman" w:cs="Times New Roman"/>
          <w:sz w:val="28"/>
        </w:rPr>
        <w:t xml:space="preserve">Хочу, чтобы мои ответы на уроках были всегда лучше всех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 xml:space="preserve">Хочу занять достойное место среди </w:t>
      </w:r>
      <w:proofErr w:type="gramStart"/>
      <w:r w:rsidR="006F61B0" w:rsidRPr="005B5F06">
        <w:rPr>
          <w:rFonts w:ascii="Times New Roman" w:hAnsi="Times New Roman" w:cs="Times New Roman"/>
          <w:sz w:val="28"/>
        </w:rPr>
        <w:t>лучших</w:t>
      </w:r>
      <w:proofErr w:type="gramEnd"/>
      <w:r w:rsidR="006F61B0" w:rsidRPr="005B5F06">
        <w:rPr>
          <w:rFonts w:ascii="Times New Roman" w:hAnsi="Times New Roman" w:cs="Times New Roman"/>
          <w:sz w:val="28"/>
        </w:rPr>
        <w:t xml:space="preserve"> в классе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 xml:space="preserve">Мне нравится учиться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>Люблю узнавать новое</w:t>
      </w:r>
      <w:r w:rsidR="006F61B0">
        <w:rPr>
          <w:rFonts w:ascii="Times New Roman" w:hAnsi="Times New Roman" w:cs="Times New Roman"/>
          <w:sz w:val="28"/>
        </w:rPr>
        <w:t xml:space="preserve">.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>Нравятся необычные и нестандартные уроки учителей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>Мне нравится преодолевать трудности в учебной деятельности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 xml:space="preserve">Люблю уроки, на которых можно рассуждать </w:t>
      </w:r>
    </w:p>
    <w:p w:rsidR="006F61B0" w:rsidRDefault="00F965B4" w:rsidP="00E7789B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E7789B">
        <w:rPr>
          <w:rFonts w:ascii="Times New Roman" w:hAnsi="Times New Roman" w:cs="Times New Roman"/>
          <w:sz w:val="28"/>
        </w:rPr>
        <w:t xml:space="preserve">. </w:t>
      </w:r>
      <w:r w:rsidR="006F61B0" w:rsidRPr="005B5F06">
        <w:rPr>
          <w:rFonts w:ascii="Times New Roman" w:hAnsi="Times New Roman" w:cs="Times New Roman"/>
          <w:sz w:val="28"/>
        </w:rPr>
        <w:t>Люблю, когда учитель оценивает справедливо мои учебные успехи.</w:t>
      </w:r>
    </w:p>
    <w:p w:rsidR="006F61B0" w:rsidRDefault="006F61B0" w:rsidP="006F61B0">
      <w:pPr>
        <w:rPr>
          <w:rFonts w:ascii="Times New Roman" w:hAnsi="Times New Roman" w:cs="Times New Roman"/>
          <w:sz w:val="28"/>
        </w:rPr>
      </w:pPr>
    </w:p>
    <w:p w:rsidR="006F61B0" w:rsidRDefault="006F61B0" w:rsidP="006F61B0">
      <w:pPr>
        <w:rPr>
          <w:rFonts w:ascii="Times New Roman" w:hAnsi="Times New Roman" w:cs="Times New Roman"/>
          <w:sz w:val="28"/>
        </w:rPr>
      </w:pPr>
    </w:p>
    <w:p w:rsidR="006F61B0" w:rsidRDefault="006F61B0" w:rsidP="006F61B0">
      <w:pPr>
        <w:rPr>
          <w:rFonts w:ascii="Times New Roman" w:hAnsi="Times New Roman" w:cs="Times New Roman"/>
          <w:sz w:val="28"/>
        </w:rPr>
      </w:pP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познавательные мотивы, социальные мотивы.</w:t>
      </w:r>
    </w:p>
    <w:p w:rsidR="00BD69D6" w:rsidRPr="00BD69D6" w:rsidRDefault="00BD69D6" w:rsidP="00BD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D6">
        <w:rPr>
          <w:rFonts w:ascii="Arial" w:eastAsia="Times New Roman" w:hAnsi="Arial" w:cs="Arial"/>
          <w:b/>
          <w:bCs/>
          <w:color w:val="373737"/>
          <w:sz w:val="21"/>
          <w:szCs w:val="21"/>
          <w:shd w:val="clear" w:color="auto" w:fill="FFFFFF"/>
          <w:lang w:eastAsia="ru-RU"/>
        </w:rPr>
        <w:t>Инструкция к тесту</w:t>
      </w: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Давай построим лесенку, которая называется «Зачем я учусь». Прочитай, что написано на карточках (написано, зачем школьники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5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учатся</w:t>
        </w:r>
      </w:hyperlink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школе). Но нас интересует не то, для чего </w:t>
      </w:r>
      <w:proofErr w:type="spellStart"/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все</w:t>
      </w:r>
      <w:hyperlink r:id="rId6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учатся</w:t>
        </w:r>
        <w:proofErr w:type="spellEnd"/>
      </w:hyperlink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а для чего учишься ты сам, что для тебя самое главное.</w:t>
      </w: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Выбери карточку, где написано самое главное. Это будет первая ступенька. Из оставшихся карточек снова выбери ту, где написано самое главное, – это вторая ступенька (положи ее ниже первой). Продолжай строить самостоятельно.</w:t>
      </w: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Ученикам предъявляются на отдельных карточках </w:t>
      </w:r>
      <w:proofErr w:type="gramStart"/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следующие</w:t>
      </w:r>
      <w:proofErr w:type="gramEnd"/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8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7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утверждений</w:t>
        </w:r>
      </w:hyperlink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8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соответствующие</w:t>
        </w:r>
      </w:hyperlink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 познавательным и 4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9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социальным</w:t>
        </w:r>
      </w:hyperlink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мотивам:</w:t>
      </w:r>
    </w:p>
    <w:p w:rsidR="00BD69D6" w:rsidRPr="00BD69D6" w:rsidRDefault="00BD69D6" w:rsidP="00BD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D6">
        <w:rPr>
          <w:rFonts w:ascii="Arial" w:eastAsia="Times New Roman" w:hAnsi="Arial" w:cs="Arial"/>
          <w:b/>
          <w:bCs/>
          <w:color w:val="373737"/>
          <w:sz w:val="21"/>
          <w:szCs w:val="21"/>
          <w:shd w:val="clear" w:color="auto" w:fill="FFFFFF"/>
          <w:lang w:eastAsia="ru-RU"/>
        </w:rPr>
        <w:t>Тест</w:t>
      </w:r>
    </w:p>
    <w:p w:rsidR="00BD69D6" w:rsidRPr="00BD69D6" w:rsidRDefault="00BD69D6" w:rsidP="00B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 для того, чтобы все знать.</w:t>
      </w:r>
    </w:p>
    <w:p w:rsidR="00BD69D6" w:rsidRPr="00BD69D6" w:rsidRDefault="00BD69D6" w:rsidP="00B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учусь, потому что мне нравится процесс учения.</w:t>
      </w:r>
    </w:p>
    <w:p w:rsidR="00BD69D6" w:rsidRPr="00BD69D6" w:rsidRDefault="00BD69D6" w:rsidP="00B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 для того, чтобы получать хорошие оценки.</w:t>
      </w:r>
    </w:p>
    <w:p w:rsidR="00BD69D6" w:rsidRPr="00BD69D6" w:rsidRDefault="00BD69D6" w:rsidP="00BD69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 для того, чтобы научиться самому решать задачи.</w:t>
      </w:r>
    </w:p>
    <w:p w:rsidR="00BD69D6" w:rsidRPr="00BD69D6" w:rsidRDefault="00BD69D6" w:rsidP="00B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учусь, чтобы быть полезным людям.</w:t>
      </w:r>
    </w:p>
    <w:p w:rsidR="00BD69D6" w:rsidRPr="00BD69D6" w:rsidRDefault="00BD69D6" w:rsidP="00B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учусь, чтобы учитель был доволен моими успехами.</w:t>
      </w:r>
    </w:p>
    <w:p w:rsidR="00BD69D6" w:rsidRPr="00BD69D6" w:rsidRDefault="00BD69D6" w:rsidP="00B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учусь, чтобы своими успехами радовать родителей.</w:t>
      </w:r>
    </w:p>
    <w:p w:rsidR="00BD69D6" w:rsidRPr="00BD69D6" w:rsidRDefault="00BD69D6" w:rsidP="00BD69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 учусь, чтобы за мои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10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успехи</w:t>
        </w:r>
      </w:hyperlink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меня уважали товарищи.</w:t>
      </w:r>
    </w:p>
    <w:p w:rsidR="00BD69D6" w:rsidRPr="00BD69D6" w:rsidRDefault="00BD69D6" w:rsidP="00BD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D6">
        <w:rPr>
          <w:rFonts w:ascii="Arial" w:eastAsia="Times New Roman" w:hAnsi="Arial" w:cs="Arial"/>
          <w:b/>
          <w:bCs/>
          <w:color w:val="373737"/>
          <w:sz w:val="21"/>
          <w:szCs w:val="21"/>
          <w:shd w:val="clear" w:color="auto" w:fill="FFFFFF"/>
          <w:lang w:eastAsia="ru-RU"/>
        </w:rPr>
        <w:t>Обработка и интерпретация результатов теста</w:t>
      </w: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Посмотреть, какие мотивы занимают первые 4 места в иерархии. Если 2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11" w:tgtFrame="_blank" w:history="1">
        <w:proofErr w:type="gramStart"/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социальных</w:t>
        </w:r>
        <w:proofErr w:type="gramEnd"/>
      </w:hyperlink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 2 познавательных, то делаем вывод о гармоничном сочетании. Если эти места занимают 3 или 4 мотива одного типа, то делается вывод о доминировании</w:t>
      </w:r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12" w:tgtFrame="_blank" w:history="1">
        <w:r w:rsidRPr="00BD69D6">
          <w:rPr>
            <w:rFonts w:ascii="Arial" w:eastAsia="Times New Roman" w:hAnsi="Arial" w:cs="Arial"/>
            <w:color w:val="0066CC"/>
            <w:sz w:val="21"/>
            <w:lang w:eastAsia="ru-RU"/>
          </w:rPr>
          <w:t>данного</w:t>
        </w:r>
      </w:hyperlink>
      <w:r w:rsidRPr="00BD69D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BD69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типа мотивов учения.</w:t>
      </w:r>
    </w:p>
    <w:p w:rsidR="00BD69D6" w:rsidRPr="00BD69D6" w:rsidRDefault="00BD69D6" w:rsidP="00BD69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Типология мотивов учения «Лесенка побуждений» (А.И. </w:t>
      </w:r>
      <w:proofErr w:type="spellStart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Божович</w:t>
      </w:r>
      <w:proofErr w:type="spellEnd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, И.К. Маркова</w:t>
      </w:r>
      <w:proofErr w:type="gramStart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)</w:t>
      </w:r>
      <w:proofErr w:type="gramEnd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/ </w:t>
      </w:r>
      <w:proofErr w:type="spellStart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Фетискин</w:t>
      </w:r>
      <w:proofErr w:type="spellEnd"/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 xml:space="preserve"> Н.П., Козлов В.В., Мануйлов Г.М. Социально-психологическая диагностика развития личности и</w:t>
      </w:r>
      <w:r w:rsidRPr="00BD69D6">
        <w:rPr>
          <w:rFonts w:ascii="Arial" w:eastAsia="Times New Roman" w:hAnsi="Arial" w:cs="Arial"/>
          <w:color w:val="373737"/>
          <w:sz w:val="20"/>
          <w:lang w:eastAsia="ru-RU"/>
        </w:rPr>
        <w:t> </w:t>
      </w:r>
      <w:hyperlink r:id="rId13" w:tgtFrame="_blank" w:history="1">
        <w:r w:rsidRPr="00BD69D6">
          <w:rPr>
            <w:rFonts w:ascii="Arial" w:eastAsia="Times New Roman" w:hAnsi="Arial" w:cs="Arial"/>
            <w:color w:val="0066CC"/>
            <w:sz w:val="20"/>
            <w:lang w:eastAsia="ru-RU"/>
          </w:rPr>
          <w:t>малых</w:t>
        </w:r>
      </w:hyperlink>
      <w:r w:rsidRPr="00BD69D6">
        <w:rPr>
          <w:rFonts w:ascii="Arial" w:eastAsia="Times New Roman" w:hAnsi="Arial" w:cs="Arial"/>
          <w:color w:val="373737"/>
          <w:sz w:val="20"/>
          <w:lang w:eastAsia="ru-RU"/>
        </w:rPr>
        <w:t> </w:t>
      </w:r>
      <w:hyperlink r:id="rId14" w:tgtFrame="_blank" w:history="1">
        <w:r w:rsidRPr="00BD69D6">
          <w:rPr>
            <w:rFonts w:ascii="Arial" w:eastAsia="Times New Roman" w:hAnsi="Arial" w:cs="Arial"/>
            <w:color w:val="0066CC"/>
            <w:sz w:val="20"/>
            <w:lang w:eastAsia="ru-RU"/>
          </w:rPr>
          <w:t>групп</w:t>
        </w:r>
      </w:hyperlink>
      <w:r w:rsidRPr="00BD69D6">
        <w:rPr>
          <w:rFonts w:ascii="Arial" w:eastAsia="Times New Roman" w:hAnsi="Arial" w:cs="Arial"/>
          <w:color w:val="373737"/>
          <w:sz w:val="20"/>
          <w:szCs w:val="20"/>
          <w:lang w:eastAsia="ru-RU"/>
        </w:rPr>
        <w:t>. – М., 2002. C.10</w:t>
      </w:r>
    </w:p>
    <w:p w:rsidR="006F61B0" w:rsidRDefault="006F61B0" w:rsidP="005B5F06">
      <w:pPr>
        <w:ind w:left="420"/>
        <w:rPr>
          <w:rFonts w:ascii="Times New Roman" w:hAnsi="Times New Roman" w:cs="Times New Roman"/>
          <w:sz w:val="28"/>
        </w:rPr>
      </w:pPr>
    </w:p>
    <w:p w:rsidR="006F61B0" w:rsidRDefault="006F61B0" w:rsidP="005B5F06">
      <w:pPr>
        <w:ind w:left="420"/>
        <w:rPr>
          <w:rFonts w:ascii="Times New Roman" w:hAnsi="Times New Roman" w:cs="Times New Roman"/>
          <w:sz w:val="28"/>
        </w:rPr>
      </w:pPr>
    </w:p>
    <w:p w:rsidR="006F61B0" w:rsidRDefault="006F61B0" w:rsidP="005B5F06">
      <w:pPr>
        <w:ind w:left="420"/>
        <w:rPr>
          <w:rFonts w:ascii="Times New Roman" w:hAnsi="Times New Roman" w:cs="Times New Roman"/>
          <w:sz w:val="28"/>
        </w:rPr>
      </w:pPr>
    </w:p>
    <w:p w:rsidR="006F61B0" w:rsidRDefault="006F61B0" w:rsidP="005B5F06">
      <w:pPr>
        <w:ind w:left="420"/>
        <w:rPr>
          <w:rFonts w:ascii="Times New Roman" w:hAnsi="Times New Roman" w:cs="Times New Roman"/>
          <w:sz w:val="28"/>
        </w:rPr>
      </w:pPr>
    </w:p>
    <w:p w:rsidR="00E91830" w:rsidRPr="005B5F06" w:rsidRDefault="00E91830" w:rsidP="005B5F06">
      <w:pPr>
        <w:ind w:left="420"/>
        <w:rPr>
          <w:rFonts w:ascii="Times New Roman" w:hAnsi="Times New Roman" w:cs="Times New Roman"/>
          <w:sz w:val="28"/>
        </w:rPr>
      </w:pPr>
    </w:p>
    <w:sectPr w:rsidR="00E91830" w:rsidRPr="005B5F06" w:rsidSect="00E9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07C"/>
    <w:multiLevelType w:val="multilevel"/>
    <w:tmpl w:val="4000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22B82"/>
    <w:multiLevelType w:val="hybridMultilevel"/>
    <w:tmpl w:val="BA68C2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2B333A"/>
    <w:multiLevelType w:val="multilevel"/>
    <w:tmpl w:val="F896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06"/>
    <w:rsid w:val="001A048B"/>
    <w:rsid w:val="005B5F06"/>
    <w:rsid w:val="006C3991"/>
    <w:rsid w:val="006F61B0"/>
    <w:rsid w:val="00BD69D6"/>
    <w:rsid w:val="00E640EA"/>
    <w:rsid w:val="00E7789B"/>
    <w:rsid w:val="00E91830"/>
    <w:rsid w:val="00F242EB"/>
    <w:rsid w:val="00F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9D6"/>
  </w:style>
  <w:style w:type="character" w:styleId="a5">
    <w:name w:val="Hyperlink"/>
    <w:basedOn w:val="a0"/>
    <w:uiPriority w:val="99"/>
    <w:semiHidden/>
    <w:unhideWhenUsed/>
    <w:rsid w:val="00BD6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6-487-sotvetstvuyuschie-nastroeniyu-psihoticheskie-cherty.htm" TargetMode="External"/><Relationship Id="rId13" Type="http://schemas.openxmlformats.org/officeDocument/2006/relationships/hyperlink" Target="http://www.psyoffice.ru/6-184-ischislenie-beskonechno-malyh-velich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office.ru/1903-test-mmpi.-vybor-utverzhdenijj.html" TargetMode="External"/><Relationship Id="rId12" Type="http://schemas.openxmlformats.org/officeDocument/2006/relationships/hyperlink" Target="http://www.psyoffice.ru/7/hrest/13/9690584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syoffice.ru/8/psichology/book_o392_page_34.html" TargetMode="External"/><Relationship Id="rId11" Type="http://schemas.openxmlformats.org/officeDocument/2006/relationships/hyperlink" Target="http://www.psyoffice.ru/5-psychology-3255.htm" TargetMode="External"/><Relationship Id="rId5" Type="http://schemas.openxmlformats.org/officeDocument/2006/relationships/hyperlink" Target="http://www.psyoffice.ru/8/psichology/book_o392_page_3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syoffice.ru/7/om/lo317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office.ru/6-584-sociologizm-ye-dyurkgeima-v-podhode-k-socialnym-javlenijam.htm" TargetMode="External"/><Relationship Id="rId14" Type="http://schemas.openxmlformats.org/officeDocument/2006/relationships/hyperlink" Target="http://www.psyoffice.ru/6-798-strategija-postroenija-gru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струнное отделение</dc:creator>
  <cp:keywords/>
  <dc:description/>
  <cp:lastModifiedBy>струнное отделение</cp:lastModifiedBy>
  <cp:revision>7</cp:revision>
  <dcterms:created xsi:type="dcterms:W3CDTF">2016-02-16T09:07:00Z</dcterms:created>
  <dcterms:modified xsi:type="dcterms:W3CDTF">2016-02-24T08:05:00Z</dcterms:modified>
</cp:coreProperties>
</file>