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8E" w:rsidRPr="00BB01AA" w:rsidRDefault="00F67D8E" w:rsidP="00F67D8E">
      <w:pPr>
        <w:spacing w:before="100" w:beforeAutospacing="1" w:after="75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</w:pPr>
      <w:r w:rsidRPr="00BB01AA">
        <w:rPr>
          <w:rFonts w:ascii="Arial" w:eastAsia="Times New Roman" w:hAnsi="Arial" w:cs="Arial"/>
          <w:b/>
          <w:bCs/>
          <w:kern w:val="36"/>
          <w:sz w:val="28"/>
          <w:szCs w:val="28"/>
          <w:lang w:eastAsia="ru-RU"/>
        </w:rPr>
        <w:t>Современные воспитательные технологии, их применение в работе классного руководителя</w:t>
      </w:r>
    </w:p>
    <w:p w:rsidR="00F67D8E" w:rsidRPr="00BB01AA" w:rsidRDefault="00F67D8E" w:rsidP="00F67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7D8E" w:rsidRPr="00BB01AA" w:rsidRDefault="00BB01AA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F67D8E"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Педагогический процесс должен гарантировать достижение поставленных целей. Овладение педагогическими технологиями, умение самостоятельно разрабатывать конкретные воспитательные и образовательные технологии позволяет педагогу наилучшим образом осуществлять профессиональную деятельность, быстрее стать мастером своего дела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Воспитательная технология</w:t>
      </w: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совокупность форм, методов, способов, приемов обучения и воспитательных средств, позволяющего достигать поставленные воспитательные цели. Это один из способов воздействия на процессы развития, обучения и воспитания ребенка.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Педагогические технологии могут различаться по разным основаниям:</w:t>
      </w:r>
    </w:p>
    <w:p w:rsidR="00F67D8E" w:rsidRPr="00BB01AA" w:rsidRDefault="00F67D8E" w:rsidP="00F6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источнику возникновения (на основе педагогического опыта или научной концепции);</w:t>
      </w:r>
    </w:p>
    <w:p w:rsidR="00F67D8E" w:rsidRPr="00BB01AA" w:rsidRDefault="00F67D8E" w:rsidP="00F6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целям и задачам (формирование знаний, воспитание личностных качеств, развитие индивидуальности);</w:t>
      </w:r>
    </w:p>
    <w:p w:rsidR="00F67D8E" w:rsidRPr="00BB01AA" w:rsidRDefault="00F67D8E" w:rsidP="00F6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возможностям педагогических средств (какие средства воздействия дают лучшие результаты);</w:t>
      </w:r>
    </w:p>
    <w:p w:rsidR="00F67D8E" w:rsidRPr="00BB01AA" w:rsidRDefault="00F67D8E" w:rsidP="00F6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функциям воспитателя, которые он осуществляет с помощью технологии (диагностические функции, функции управления конфликтными ситуациями);</w:t>
      </w:r>
    </w:p>
    <w:p w:rsidR="00F67D8E" w:rsidRPr="00BB01AA" w:rsidRDefault="00F67D8E" w:rsidP="00F67D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подходу к ребёнку</w:t>
      </w:r>
    </w:p>
    <w:p w:rsidR="00F67D8E" w:rsidRPr="00BB01AA" w:rsidRDefault="00F67D8E" w:rsidP="00F67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Современные воспитательные технологии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проектного обучения;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личностно-ориентированная технология;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учебной деловой игры;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развития критического мышления;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КТД И. П. Иванова;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проведения учебных дискуссий;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Тьюторство</w:t>
      </w:r>
      <w:proofErr w:type="spell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технология педагогической поддержки;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технология создания ситуации успеха;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шоу-технологии;</w:t>
      </w:r>
    </w:p>
    <w:p w:rsidR="00F67D8E" w:rsidRPr="00BB01AA" w:rsidRDefault="00F67D8E" w:rsidP="00F67D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ситуативные технологии.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своей работе как классный руководитель использую следующие воспитательные технологии.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Технология КТД И.П.Иванова (коллективные творческие дела)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эффективный метод воспитания и развития учащегося, основанный на позитивной деятельности, активности, коллективном авторстве и положительных эмоциях. Что же является надёжным результатом грамотного осуществления творческих дел независимо от их ориентации? Это позитивная активность </w:t>
      </w: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школьников, причем не зрительская, а </w:t>
      </w:r>
      <w:proofErr w:type="spell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деятельностная</w:t>
      </w:r>
      <w:proofErr w:type="spell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сопровождающаяся в той или иной мере чувством коллективного авторства.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Постулаты КТД: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коллективное творчество;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единое дело и добровольное участие в нём;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свобода выбора форм деятельности;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содружество взрослых и детей;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развитие коллектива под влиянием творчески одарённых лидеров.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Виды коллективных дел: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Трудовые КТД (пример:</w:t>
      </w:r>
      <w:proofErr w:type="gram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“Трудовой десант”)</w:t>
      </w:r>
      <w:proofErr w:type="gramEnd"/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Интеллектуальные КТД (пример:</w:t>
      </w:r>
      <w:proofErr w:type="gram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</w:t>
      </w:r>
      <w:proofErr w:type="spell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Брейн-ринг</w:t>
      </w:r>
      <w:proofErr w:type="spell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”)</w:t>
      </w:r>
      <w:proofErr w:type="gramEnd"/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Художественные</w:t>
      </w:r>
      <w:proofErr w:type="gram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КТД (пример: художественно-эстетическое творчество)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Спортивные КТД (пример:</w:t>
      </w:r>
      <w:proofErr w:type="gram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“Спартакиада”)</w:t>
      </w:r>
      <w:proofErr w:type="gramEnd"/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Экологические КТД (пример: забота о живом мире природы)</w:t>
      </w:r>
    </w:p>
    <w:p w:rsidR="00F67D8E" w:rsidRPr="00BB01AA" w:rsidRDefault="00F67D8E" w:rsidP="00F67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Ситуативные технологии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Групповая проблемная работа</w:t>
      </w: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это работа с вербальным (словесным) поведением школьников в проблемной ситуации. Её цель – разработка, принятие организационных решений, прояснение, обсуждение. Они разрабатываются и применяются в связи с определёнными обстоятельствами: например, в классе регулярно возникают ссоры между детьми, а зачинщик этих ссор изощрённо манипулирует товарищами  и даже взрослыми.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специально выстраивает технологию “ситуацию анализа очередной ссоры”: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задаёт участникам ссоры вопросы, позволяющие каждому из них описать суть происходящего;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даёт “пострадавшей стороне” понять, что он (воспитатель) понимает его ситуацию;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выводит </w:t>
      </w:r>
      <w:proofErr w:type="gram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поссорившихся</w:t>
      </w:r>
      <w:proofErr w:type="gram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размышления о том, почему произошла ссора;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обсуждает с детьми пути решения произошедшего.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Тренинг общения</w:t>
      </w: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форма педагогической работы, имеющая цель – создание у ребят средствами групповой практической психологии различных аспектов </w:t>
      </w: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позитивного педагогического опыта, опыта общения (опыта взаимопонимания, опыта общения, опыта поведения в проблемных школьных ситуациях).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Можно ли усмотреть в тренингах общения ещё какие-либо педагогические аспекты? Конечно, да. Для разных ребят в силу разных причин кроме позитивного опыта общения могут быть и другие следствия: изменение отношений друг с другом, изменение отношений с педагогом, закрепление или развитие каких-либо личностных образований. Но это – </w:t>
      </w:r>
      <w:proofErr w:type="spell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непланируемые</w:t>
      </w:r>
      <w:proofErr w:type="spell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цель эффекты. В лучшем случае это вероятностные прогнозы воспитателя.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spellStart"/>
      <w:r w:rsidRPr="00BB0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BB0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технологии</w:t>
      </w:r>
    </w:p>
    <w:p w:rsidR="00F67D8E" w:rsidRPr="00BB01AA" w:rsidRDefault="00F67D8E" w:rsidP="00F67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 системный подход к обучению и воспитанию, построенный на стремлении педагога нанести ущерб здоровью учащихся;</w:t>
      </w:r>
    </w:p>
    <w:p w:rsidR="00F67D8E" w:rsidRPr="00BB01AA" w:rsidRDefault="00F67D8E" w:rsidP="00F67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создание благоприятного психологического климата на уроке;</w:t>
      </w:r>
    </w:p>
    <w:p w:rsidR="00F67D8E" w:rsidRPr="00BB01AA" w:rsidRDefault="00F67D8E" w:rsidP="00F67D8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здоровья и пропаганда здорового образа жизни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Создание благоприятного психологического климата на уроке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Пожалуй, одним из важнейших аспектов является именно психологический комфорт школьников во время урока. С одной стороны, таким образом, решается задача предупреждения утомления учащихся, с другой — появляется дополнительный стимул для раскрытия творческих возможностей каждого ребенка.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Доброжелательная обстановка на уроке, спокойная беседа, внимание к каждому высказыванию, позитивная реакция учителя на желание ученика выразить свою точку зрения, тактичное исправление допущенных ошибок, поощрение к самостоятельной мыслительной деятельности, уместный юмор или небольшое историческое отступление — вот далеко не весь арсенал, которым может располагать педагог, стремящийся к раскрытию способностей каждого ребенка.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Учащиеся входят в класс не со страхом получить плохую оценку или замечание, а с желанием продолжить беседу, продемонстрировать свои знания, получить новую информацию. В процессе такого урока не возникает эмоционального дискомфорта даже в том случае, когда ученик с чем-то не справился, что-то не смог выполнить. Более того, отсутствие страха и напряжения помогает каждому освободиться внутренне от нежелательных психологических барьеров, смелее высказываться, выражать свою точку зрения.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тому же каждый ученик уже более спокойно реагирует на полученную оценку, если он сам понимает ее обоснованность. Оценивая свои ошибки, ученик сразу же видит и пути их исправления. Неудача на уроке, воспринимаемая как временное явление, становится дополнительным стимулом для более продуктивной работы дома и в классе. Педагог поощряет стремление ученика к самоанализу, укрепляет его уверенность в собственных возможностях.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Следует заметить, что в обстановке психологического комфорта и эмоциональной приподнятости работоспособность класса заметно повышается, что в конечном итоге приводит и к более качественному усвоению знаний, и, как следствие, к более высоким результатам.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 окончании урока ученики покидают класс с хорошим настроением, поскольку в течение этого времени отрицательные факторы практически отсутствовали.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Охрана здоровья и пропаганда здорового образа жизни</w:t>
      </w: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Охрана здоровья ребенка предполагает не только создание необходимых гигиенических и психологических условий для организации учебной деятельности, но и профилактику различных заболеваний, а также пропаганду здорового образа жизни.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показывают исследования, наиболее опасным фактором для здоровья человека является его образ жизни. Следовательно, если научить человека со школьных лет ответственно относиться к своему здоровью, то в будущем у него больше шансов жить, не болея.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сегодняшний день очень важно вводить вопросы здоровья в рамки учебных предметов. Это позволит не только углубить получаемые знания и осуществить </w:t>
      </w:r>
      <w:proofErr w:type="spellStart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межпредметные</w:t>
      </w:r>
      <w:proofErr w:type="spellEnd"/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связи, но и показать ученику, как соотносится изучаемый материал с повседневной жизнью, приучить его постоянно заботиться о своем здоровье.</w:t>
      </w:r>
    </w:p>
    <w:p w:rsidR="00F67D8E" w:rsidRPr="00BB01AA" w:rsidRDefault="00F67D8E" w:rsidP="00F67D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Какие бы технологии не использовали учителя в своей деятельности, если они не будут прислушиваться к тому, что говорят их ученики, что они чувствуют, то удачного тандема не будет. Что же советуют наши дети нам, взрослым?</w:t>
      </w:r>
    </w:p>
    <w:p w:rsidR="00F67D8E" w:rsidRPr="00BB01AA" w:rsidRDefault="00F67D8E" w:rsidP="00F67D8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Советы взрослым от детей: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заставляйте меня чувствовать себя младше, чем я есть на самом деле. Я отыграюсь на вас за это, став “плаксой” и “нытиком”.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делайте для меня и за меня то, что я в состоянии сделать для себя сам. Я могу продолжать использовать вас в качестве прислуги.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требуйте от меня немедленных объяснений, зачем я сделал то или иное. Я иногда и сам не знаю, почему поступаю так, а не иначе.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подвергайте слишком большому испытанию мою честность. Будучи запуган, я легко превращаюсь в лжеца.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Пусть мои страхи и опасения не вызывают у вас беспокойства. Иначе я буду бояться еще больше. Покажите мне, что такое мужество.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давайте обещаний, которых вы не можете выполнить — это поколеблет мою веру в вас.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придирайтесь ко мне и не ворчите на меня. Если вы будете это делать, то я буду вынужден защищаться, притворяясь глухим.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пытайтесь читать мне наставления и нотации. Вы будете удивлены, открыв, как великолепно я знаю, что такое хорошо и что такое плохо.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защищайте меня от последствий собственных ошибок. Я, как и вы, учусь на собственном опыте.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забывайте, я люблю экспериментировать. Таким образом, я познаю мир, поэтому, пожалуйста, смиритесь с этим.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поправляйте меня в присутствии посторонних людей. Я обращу гораздо большее внимание на ваше замечание, если вы скажете мне все спокойно с глазу на глаз.</w:t>
      </w:r>
    </w:p>
    <w:p w:rsidR="00F67D8E" w:rsidRPr="00BB01AA" w:rsidRDefault="00F67D8E" w:rsidP="00F67D8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B01A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Мне важно знать от вас что правильно, а что нет. Но более всего мне важно увидеть в ваших поступках подтверждение того, понимаете ли вы сами что правильно, а что нет.</w:t>
      </w:r>
    </w:p>
    <w:p w:rsidR="00E733C9" w:rsidRDefault="00E733C9"/>
    <w:sectPr w:rsidR="00E733C9" w:rsidSect="00E7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8637D"/>
    <w:multiLevelType w:val="multilevel"/>
    <w:tmpl w:val="EE66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B06AF6"/>
    <w:multiLevelType w:val="multilevel"/>
    <w:tmpl w:val="48486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D0AF5"/>
    <w:multiLevelType w:val="multilevel"/>
    <w:tmpl w:val="11762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A42523"/>
    <w:multiLevelType w:val="multilevel"/>
    <w:tmpl w:val="D402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D8E"/>
    <w:rsid w:val="00522D14"/>
    <w:rsid w:val="00BB01AA"/>
    <w:rsid w:val="00BC3E63"/>
    <w:rsid w:val="00BC76EA"/>
    <w:rsid w:val="00DE17C9"/>
    <w:rsid w:val="00E733C9"/>
    <w:rsid w:val="00F67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C9"/>
  </w:style>
  <w:style w:type="paragraph" w:styleId="1">
    <w:name w:val="heading 1"/>
    <w:basedOn w:val="a"/>
    <w:link w:val="10"/>
    <w:uiPriority w:val="9"/>
    <w:qFormat/>
    <w:rsid w:val="00F67D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7D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7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67D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67D8E"/>
  </w:style>
  <w:style w:type="character" w:styleId="a5">
    <w:name w:val="Emphasis"/>
    <w:basedOn w:val="a0"/>
    <w:uiPriority w:val="20"/>
    <w:qFormat/>
    <w:rsid w:val="00F67D8E"/>
    <w:rPr>
      <w:i/>
      <w:iCs/>
    </w:rPr>
  </w:style>
  <w:style w:type="character" w:styleId="a6">
    <w:name w:val="Strong"/>
    <w:basedOn w:val="a0"/>
    <w:uiPriority w:val="22"/>
    <w:qFormat/>
    <w:rsid w:val="00F67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1979-12-31T22:46:00Z</dcterms:created>
  <dcterms:modified xsi:type="dcterms:W3CDTF">1979-12-31T22:42:00Z</dcterms:modified>
</cp:coreProperties>
</file>