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4A" w:rsidRPr="00C2276A" w:rsidRDefault="007F674A" w:rsidP="00C2276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76A">
        <w:rPr>
          <w:rFonts w:ascii="Times New Roman" w:hAnsi="Times New Roman" w:cs="Times New Roman"/>
          <w:b/>
          <w:color w:val="7030A0"/>
          <w:sz w:val="28"/>
          <w:szCs w:val="28"/>
        </w:rPr>
        <w:t>Индивидуальные занятия с учащимися имеющими нарушение поведения с использованием игр на снятие излишней двигательной активности.</w:t>
      </w:r>
    </w:p>
    <w:p w:rsidR="007F674A" w:rsidRPr="00C2276A" w:rsidRDefault="007F674A" w:rsidP="007F6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"</w:t>
      </w:r>
      <w:proofErr w:type="spellStart"/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>Менялки</w:t>
      </w:r>
      <w:proofErr w:type="spellEnd"/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>"</w:t>
      </w:r>
      <w:r w:rsidRPr="00C227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C2276A">
        <w:rPr>
          <w:rFonts w:ascii="Times New Roman" w:hAnsi="Times New Roman" w:cs="Times New Roman"/>
          <w:sz w:val="24"/>
          <w:szCs w:val="28"/>
        </w:rPr>
        <w:t>(Автор неизвестен)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>Цель: развитие коммуникативных навыков, активизация детей.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 xml:space="preserve">Игра проводится в кругу, участники выбирают водящего, который встает и выносит свой стул за круг, таким </w:t>
      </w:r>
      <w:proofErr w:type="gramStart"/>
      <w:r w:rsidRPr="00C2276A">
        <w:rPr>
          <w:rFonts w:ascii="Times New Roman" w:hAnsi="Times New Roman" w:cs="Times New Roman"/>
          <w:sz w:val="24"/>
          <w:szCs w:val="28"/>
        </w:rPr>
        <w:t>образом</w:t>
      </w:r>
      <w:proofErr w:type="gramEnd"/>
      <w:r w:rsidRPr="00C2276A">
        <w:rPr>
          <w:rFonts w:ascii="Times New Roman" w:hAnsi="Times New Roman" w:cs="Times New Roman"/>
          <w:sz w:val="24"/>
          <w:szCs w:val="28"/>
        </w:rPr>
        <w:t xml:space="preserve"> получается, что стульев на один меньше, чем играющих. Далее ведущий говорит: "Меняются местами те, у кого ... (светлые волосы, часы и т. д.). После этого имеющие названный признак должны быстро встать и поменяться местами, в то же время водящий старается занять свободное место. Участник игры, оставшийся без стула, становится водящим.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"Разговор с руками"</w:t>
      </w:r>
      <w:r w:rsidRPr="00C227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C2276A">
        <w:rPr>
          <w:rFonts w:ascii="Times New Roman" w:hAnsi="Times New Roman" w:cs="Times New Roman"/>
          <w:color w:val="000000" w:themeColor="text1"/>
          <w:sz w:val="24"/>
          <w:szCs w:val="28"/>
        </w:rPr>
        <w:t>(Шевцова И.В.)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 xml:space="preserve">Цель: научить детей контролировать свои действия. Если ребенок подрался, что </w:t>
      </w:r>
      <w:proofErr w:type="gramStart"/>
      <w:r w:rsidRPr="00C2276A">
        <w:rPr>
          <w:rFonts w:ascii="Times New Roman" w:hAnsi="Times New Roman" w:cs="Times New Roman"/>
          <w:sz w:val="24"/>
          <w:szCs w:val="28"/>
        </w:rPr>
        <w:t>-т</w:t>
      </w:r>
      <w:proofErr w:type="gramEnd"/>
      <w:r w:rsidRPr="00C2276A">
        <w:rPr>
          <w:rFonts w:ascii="Times New Roman" w:hAnsi="Times New Roman" w:cs="Times New Roman"/>
          <w:sz w:val="24"/>
          <w:szCs w:val="28"/>
        </w:rPr>
        <w:t xml:space="preserve">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"Кто вы, как вас зовут?", "Что вы любите делать?", "Чего не любите?", "Какие вы?".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"заключением договора" между руками и их хозяином. Пусть руки пообещают, что в течение 2-3 дней (сегодняшнего вечера или, в случае работы с </w:t>
      </w:r>
      <w:proofErr w:type="spellStart"/>
      <w:r w:rsidRPr="00C2276A">
        <w:rPr>
          <w:rFonts w:ascii="Times New Roman" w:hAnsi="Times New Roman" w:cs="Times New Roman"/>
          <w:sz w:val="24"/>
          <w:szCs w:val="28"/>
        </w:rPr>
        <w:t>гиперактивными</w:t>
      </w:r>
      <w:proofErr w:type="spellEnd"/>
      <w:r w:rsidRPr="00C2276A">
        <w:rPr>
          <w:rFonts w:ascii="Times New Roman" w:hAnsi="Times New Roman" w:cs="Times New Roman"/>
          <w:sz w:val="24"/>
          <w:szCs w:val="28"/>
        </w:rPr>
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</w:t>
      </w:r>
    </w:p>
    <w:p w:rsidR="007F674A" w:rsidRDefault="007F674A" w:rsidP="007F6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217" cy="1819275"/>
            <wp:effectExtent l="171450" t="133350" r="145533" b="104775"/>
            <wp:docPr id="12" name="Рисунок 2" descr="C:\Users\Татьяна\Desktop\семинар 2015\DSCN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еминар 2015\DSCN4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17" cy="182362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76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5540" cy="1811270"/>
            <wp:effectExtent l="171450" t="133350" r="156210" b="93730"/>
            <wp:docPr id="13" name="Рисунок 1" descr="C:\Users\Татьяна\Desktop\семинар 2015\DSCN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еминар 2015\DSCN4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1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276A" w:rsidRDefault="00C2276A" w:rsidP="007F6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6A" w:rsidRPr="00C2276A" w:rsidRDefault="007F674A" w:rsidP="00C22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5674" cy="1676400"/>
            <wp:effectExtent l="342900" t="247650" r="355126" b="209550"/>
            <wp:docPr id="9" name="Рисунок 3" descr="C:\Users\Татьяна\Desktop\фотографии\фотототото\DSCN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графии\фотототото\DSCN4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74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67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9191" cy="1724025"/>
            <wp:effectExtent l="342900" t="247650" r="348759" b="219075"/>
            <wp:docPr id="6" name="Рисунок 4" descr="C:\Users\Татьяна\Desktop\фотографии\фотототото\DSCN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графии\фотототото\DSCN4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18" cy="1723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2276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276A" w:rsidRDefault="00C2276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 xml:space="preserve">Дыхательные упражнения  на  снижение излишней двигательной  активности,  снятие  эмоционального напряжения. </w:t>
      </w:r>
    </w:p>
    <w:p w:rsidR="007F674A" w:rsidRPr="00C2276A" w:rsidRDefault="007F674A" w:rsidP="00C22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05FE3" w:rsidRDefault="007F674A" w:rsidP="007F6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4A" w:rsidRDefault="007F674A" w:rsidP="007F6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4A" w:rsidRPr="00C05FE3" w:rsidRDefault="007F674A" w:rsidP="007F6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7515" cy="2962275"/>
            <wp:effectExtent l="19050" t="0" r="3735" b="0"/>
            <wp:docPr id="1" name="Рисунок 1" descr="C:\Users\Татьяна\AppData\Local\Microsoft\Windows\Temporary Internet Files\Content.Word\DSCN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DSCN4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00" cy="296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7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178380"/>
            <wp:effectExtent l="19050" t="0" r="9525" b="0"/>
            <wp:docPr id="2" name="Рисунок 4" descr="C:\Users\Татьяна\Desktop\фотографии\фотототото\DSCN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графии\фотототото\DSCN4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64" cy="2177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674A" w:rsidRDefault="007F674A" w:rsidP="007F6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"Передай мяч"</w:t>
      </w:r>
      <w:r w:rsidRPr="00C2276A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C2276A">
        <w:rPr>
          <w:rFonts w:ascii="Times New Roman" w:hAnsi="Times New Roman" w:cs="Times New Roman"/>
          <w:sz w:val="24"/>
          <w:szCs w:val="28"/>
        </w:rPr>
        <w:t>Кряжева</w:t>
      </w:r>
      <w:proofErr w:type="spellEnd"/>
      <w:r w:rsidRPr="00C2276A">
        <w:rPr>
          <w:rFonts w:ascii="Times New Roman" w:hAnsi="Times New Roman" w:cs="Times New Roman"/>
          <w:sz w:val="24"/>
          <w:szCs w:val="28"/>
        </w:rPr>
        <w:t xml:space="preserve"> Н.Л., 1997)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 xml:space="preserve">Цель: снять излишнюю двигательную активность. Сидя на стульях или стоя в кругу, </w:t>
      </w:r>
      <w:proofErr w:type="gramStart"/>
      <w:r w:rsidRPr="00C2276A">
        <w:rPr>
          <w:rFonts w:ascii="Times New Roman" w:hAnsi="Times New Roman" w:cs="Times New Roman"/>
          <w:sz w:val="24"/>
          <w:szCs w:val="28"/>
        </w:rPr>
        <w:t>играющие</w:t>
      </w:r>
      <w:proofErr w:type="gramEnd"/>
      <w:r w:rsidRPr="00C2276A">
        <w:rPr>
          <w:rFonts w:ascii="Times New Roman" w:hAnsi="Times New Roman" w:cs="Times New Roman"/>
          <w:sz w:val="24"/>
          <w:szCs w:val="28"/>
        </w:rPr>
        <w:t xml:space="preserve"> стараются как можно быстрее передать мяч, не уронив его, соседу. Можно в максимально быстром темпе бросать мяч друг другу или передавать его, повернувшись спиной в круг и убрав руки за спину. Усложнить упражнение можно, попросив детей играть с закрытыми глазами или используя в игре одновременно несколько мячей.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C2276A">
        <w:rPr>
          <w:rFonts w:ascii="Times New Roman" w:hAnsi="Times New Roman" w:cs="Times New Roman"/>
          <w:b/>
          <w:color w:val="FF0000"/>
          <w:sz w:val="24"/>
          <w:szCs w:val="28"/>
        </w:rPr>
        <w:t>"Слушай хлопки"</w:t>
      </w:r>
      <w:r w:rsidRPr="00C2276A">
        <w:rPr>
          <w:rFonts w:ascii="Times New Roman" w:hAnsi="Times New Roman" w:cs="Times New Roman"/>
          <w:sz w:val="24"/>
          <w:szCs w:val="28"/>
        </w:rPr>
        <w:t xml:space="preserve"> (Чистякова М.И., 1990)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>Цель: тренировка внимания и контроль двигательной активности.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2276A">
        <w:rPr>
          <w:rFonts w:ascii="Times New Roman" w:hAnsi="Times New Roman" w:cs="Times New Roman"/>
          <w:sz w:val="24"/>
          <w:szCs w:val="28"/>
        </w:rPr>
        <w:t>Все идут по кругу или передвигаются по комнате в свободном направлении. Когда ведущий хлопнет в ладоши один раз, дети должны остановиться и принять позу "аиста" (стоять на одной ноге, руки в стороны) или какую-либо другую позу. Если ведущий хлопнет два раза, играющие должны принять позу "лягушки" (присесть, пятки вместе, носки и колени в стороны, руки между ступнями ног на полу). На три хлопка играющие возобновляют ходьбу.</w:t>
      </w: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F674A" w:rsidRPr="00C2276A" w:rsidRDefault="007F674A" w:rsidP="00C2276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15844" w:rsidRDefault="00815844" w:rsidP="00C2276A">
      <w:pPr>
        <w:pStyle w:val="a3"/>
        <w:jc w:val="both"/>
      </w:pPr>
    </w:p>
    <w:sectPr w:rsidR="00815844" w:rsidSect="00C227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4A"/>
    <w:rsid w:val="0026387E"/>
    <w:rsid w:val="007F674A"/>
    <w:rsid w:val="00815844"/>
    <w:rsid w:val="00C2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4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D9FB-1E2B-403E-835E-48EDE8E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2015-12-18T07:51:00Z</dcterms:created>
  <dcterms:modified xsi:type="dcterms:W3CDTF">2016-02-16T05:43:00Z</dcterms:modified>
</cp:coreProperties>
</file>