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20FF" w:rsidRPr="000B0F8A" w:rsidRDefault="00E120FF" w:rsidP="00E26DBB">
      <w:pPr>
        <w:spacing w:after="0" w:line="240" w:lineRule="auto"/>
        <w:ind w:right="49" w:firstLine="851"/>
        <w:jc w:val="center"/>
        <w:rPr>
          <w:rFonts w:ascii="Arial Narrow" w:eastAsia="Calibri" w:hAnsi="Arial Narrow" w:cs="Calibri"/>
          <w:b/>
          <w:sz w:val="24"/>
          <w:u w:color="000000"/>
          <w:lang w:val="ru-RU"/>
        </w:rPr>
      </w:pPr>
    </w:p>
    <w:p w:rsidR="00E120FF" w:rsidRDefault="00690167" w:rsidP="00E26DBB">
      <w:pPr>
        <w:spacing w:after="0" w:line="240" w:lineRule="auto"/>
        <w:ind w:right="49" w:firstLine="851"/>
        <w:jc w:val="right"/>
        <w:rPr>
          <w:rFonts w:ascii="Arial Narrow" w:eastAsia="Calibri" w:hAnsi="Arial Narrow" w:cs="Calibri"/>
          <w:b/>
          <w:i/>
          <w:sz w:val="24"/>
          <w:u w:color="000000"/>
          <w:lang w:val="ru-RU"/>
        </w:rPr>
      </w:pPr>
      <w:r w:rsidRPr="00AD4642">
        <w:rPr>
          <w:rFonts w:ascii="Arial Narrow" w:eastAsia="Calibri" w:hAnsi="Arial Narrow" w:cs="Calibri"/>
          <w:b/>
          <w:i/>
          <w:sz w:val="24"/>
          <w:u w:color="000000"/>
          <w:lang w:val="ru-RU"/>
        </w:rPr>
        <w:t>Трифонова Ю. Н.</w:t>
      </w:r>
      <w:r w:rsidR="00AD4642">
        <w:rPr>
          <w:rFonts w:ascii="Arial Narrow" w:eastAsia="Calibri" w:hAnsi="Arial Narrow" w:cs="Calibri"/>
          <w:b/>
          <w:i/>
          <w:sz w:val="24"/>
          <w:u w:color="000000"/>
          <w:lang w:val="ru-RU"/>
        </w:rPr>
        <w:t>,</w:t>
      </w:r>
    </w:p>
    <w:p w:rsidR="00AD4642" w:rsidRPr="00AD4642" w:rsidRDefault="00AD4642" w:rsidP="00E26DBB">
      <w:pPr>
        <w:spacing w:after="0" w:line="240" w:lineRule="auto"/>
        <w:ind w:right="49" w:firstLine="851"/>
        <w:jc w:val="right"/>
        <w:rPr>
          <w:rFonts w:ascii="Arial Narrow" w:eastAsia="Calibri" w:hAnsi="Arial Narrow" w:cs="Calibri"/>
          <w:i/>
          <w:sz w:val="24"/>
          <w:u w:color="000000"/>
          <w:lang w:val="ru-RU"/>
        </w:rPr>
      </w:pPr>
      <w:r w:rsidRPr="00AD4642">
        <w:rPr>
          <w:rFonts w:ascii="Arial Narrow" w:eastAsia="Calibri" w:hAnsi="Arial Narrow" w:cs="Calibri"/>
          <w:i/>
          <w:sz w:val="24"/>
          <w:u w:color="000000"/>
          <w:lang w:val="ru-RU"/>
        </w:rPr>
        <w:t xml:space="preserve">ГБУ ГППЦ </w:t>
      </w:r>
      <w:proofErr w:type="spellStart"/>
      <w:r w:rsidRPr="00AD4642">
        <w:rPr>
          <w:rFonts w:ascii="Arial Narrow" w:eastAsia="Calibri" w:hAnsi="Arial Narrow" w:cs="Calibri"/>
          <w:i/>
          <w:sz w:val="24"/>
          <w:u w:color="000000"/>
          <w:lang w:val="ru-RU"/>
        </w:rPr>
        <w:t>ДОгМ</w:t>
      </w:r>
      <w:proofErr w:type="spellEnd"/>
      <w:r w:rsidRPr="00AD4642">
        <w:rPr>
          <w:rFonts w:ascii="Arial Narrow" w:eastAsia="Calibri" w:hAnsi="Arial Narrow" w:cs="Calibri"/>
          <w:i/>
          <w:sz w:val="24"/>
          <w:u w:color="000000"/>
          <w:lang w:val="ru-RU"/>
        </w:rPr>
        <w:t>, воспитатель</w:t>
      </w:r>
    </w:p>
    <w:p w:rsidR="00AD4642" w:rsidRPr="00AD4642" w:rsidRDefault="00AD4642" w:rsidP="00E26DBB">
      <w:pPr>
        <w:spacing w:after="0" w:line="240" w:lineRule="auto"/>
        <w:ind w:right="49" w:firstLine="851"/>
        <w:jc w:val="right"/>
        <w:rPr>
          <w:rFonts w:ascii="Arial Narrow" w:eastAsia="Calibri" w:hAnsi="Arial Narrow" w:cs="Calibri"/>
          <w:b/>
          <w:i/>
          <w:sz w:val="24"/>
          <w:u w:color="000000"/>
          <w:lang w:val="ru-RU"/>
        </w:rPr>
      </w:pPr>
    </w:p>
    <w:p w:rsidR="00AD4642" w:rsidRPr="00AD4642" w:rsidRDefault="00AD4642" w:rsidP="00AD4642">
      <w:pPr>
        <w:spacing w:after="0" w:line="240" w:lineRule="auto"/>
        <w:ind w:right="49" w:firstLine="851"/>
        <w:jc w:val="center"/>
        <w:rPr>
          <w:rFonts w:ascii="Arial Narrow" w:eastAsia="Calibri" w:hAnsi="Arial Narrow" w:cs="Calibri"/>
          <w:i/>
          <w:sz w:val="24"/>
          <w:u w:color="000000"/>
          <w:lang w:val="ru-RU"/>
        </w:rPr>
      </w:pPr>
      <w:r>
        <w:rPr>
          <w:rFonts w:ascii="Arial Narrow" w:eastAsia="Calibri" w:hAnsi="Arial Narrow" w:cs="Calibri"/>
          <w:b/>
          <w:i/>
          <w:sz w:val="24"/>
          <w:u w:color="000000"/>
          <w:lang w:val="ru-RU"/>
        </w:rPr>
        <w:t>ОСОБЕННОСТИ ОРГАНИЗАЦИИ ДЕЯТЕЛЬНОСТИ ДЕТЕЙ С ЗАДЕРЖКОЙ ПСИХИЧЕСКОГО РАЗВИТИЯ</w:t>
      </w:r>
    </w:p>
    <w:p w:rsidR="00E120FF" w:rsidRPr="000B0F8A" w:rsidRDefault="00E120FF" w:rsidP="00E26DBB">
      <w:pPr>
        <w:spacing w:after="0" w:line="240" w:lineRule="auto"/>
        <w:ind w:right="49" w:firstLine="851"/>
        <w:jc w:val="right"/>
        <w:rPr>
          <w:rFonts w:ascii="Arial Narrow" w:eastAsia="Calibri" w:hAnsi="Arial Narrow" w:cs="Calibri"/>
          <w:sz w:val="24"/>
          <w:u w:color="000000"/>
          <w:lang w:val="ru-RU"/>
        </w:rPr>
      </w:pPr>
    </w:p>
    <w:p w:rsidR="00E120FF" w:rsidRPr="000B0F8A" w:rsidRDefault="00AD4642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>
        <w:rPr>
          <w:rFonts w:ascii="Arial Narrow" w:hAnsi="Arial Narrow"/>
          <w:sz w:val="24"/>
          <w:lang w:val="ru-RU"/>
        </w:rPr>
        <w:t xml:space="preserve">Задержка психического развития </w:t>
      </w:r>
      <w:r w:rsidR="00D142C1" w:rsidRPr="000B0F8A">
        <w:rPr>
          <w:rFonts w:ascii="Arial Narrow" w:hAnsi="Arial Narrow"/>
          <w:sz w:val="24"/>
          <w:lang w:val="ru-RU"/>
        </w:rPr>
        <w:t>-</w:t>
      </w:r>
      <w:r>
        <w:rPr>
          <w:rFonts w:ascii="Arial Narrow" w:hAnsi="Arial Narrow"/>
          <w:sz w:val="24"/>
          <w:lang w:val="ru-RU"/>
        </w:rPr>
        <w:t xml:space="preserve"> </w:t>
      </w:r>
      <w:r w:rsidR="00690167" w:rsidRPr="000B0F8A">
        <w:rPr>
          <w:rFonts w:ascii="Arial Narrow" w:hAnsi="Arial Narrow"/>
          <w:sz w:val="24"/>
          <w:lang w:val="ru-RU"/>
        </w:rPr>
        <w:t>несоответствие психического развития ребенка возрастным нормативам, что возможно изменить в дошкольном возрасте с помощью коррекционных занятий.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Причиной задержки является либо выраженные органические поражения головного мозга, которые могут быть врожденными или возникать  во  внутриутробном, предродовом или раннем периоде жизни ребенка.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В некоторых случаях наблюдается генетически обусловленная недостаточность центральной нервной системы, а также инфекции, травмы и </w:t>
      </w:r>
      <w:proofErr w:type="gramStart"/>
      <w:r w:rsidRPr="000B0F8A">
        <w:rPr>
          <w:rFonts w:ascii="Arial Narrow" w:hAnsi="Arial Narrow"/>
          <w:sz w:val="24"/>
          <w:lang w:val="ru-RU"/>
        </w:rPr>
        <w:t>другое</w:t>
      </w:r>
      <w:proofErr w:type="gramEnd"/>
      <w:r w:rsidRPr="000B0F8A">
        <w:rPr>
          <w:rFonts w:ascii="Arial Narrow" w:hAnsi="Arial Narrow"/>
          <w:sz w:val="24"/>
          <w:lang w:val="ru-RU"/>
        </w:rPr>
        <w:t>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 Причиной ЗПР может быть недостаток социальной сферы (неблагополучная обстановка в семье, недостаток общения и культурного развития, нахождение ребенка в детских домах,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суточных группах...).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 Дети с ЗПР определяются как неприспособленные, </w:t>
      </w:r>
      <w:proofErr w:type="spellStart"/>
      <w:r w:rsidRPr="000B0F8A">
        <w:rPr>
          <w:rFonts w:ascii="Arial Narrow" w:hAnsi="Arial Narrow"/>
          <w:sz w:val="24"/>
          <w:lang w:val="ru-RU"/>
        </w:rPr>
        <w:t>труднообучаемые</w:t>
      </w:r>
      <w:proofErr w:type="spellEnd"/>
      <w:r w:rsidRPr="000B0F8A">
        <w:rPr>
          <w:rFonts w:ascii="Arial Narrow" w:hAnsi="Arial Narrow"/>
          <w:sz w:val="24"/>
          <w:lang w:val="ru-RU"/>
        </w:rPr>
        <w:t xml:space="preserve">, педагогически запущенные. 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В дошкольном возрасте у детей с ЗПР часто наблюдается недоразвитие моторных функций,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нарушена координаци</w:t>
      </w:r>
      <w:r w:rsidR="00D142C1" w:rsidRPr="000B0F8A">
        <w:rPr>
          <w:rFonts w:ascii="Arial Narrow" w:hAnsi="Arial Narrow"/>
          <w:sz w:val="24"/>
          <w:lang w:val="ru-RU"/>
        </w:rPr>
        <w:t>я</w:t>
      </w:r>
      <w:r w:rsidRPr="000B0F8A">
        <w:rPr>
          <w:rFonts w:ascii="Arial Narrow" w:hAnsi="Arial Narrow"/>
          <w:sz w:val="24"/>
          <w:lang w:val="ru-RU"/>
        </w:rPr>
        <w:t xml:space="preserve"> движений. Они медлительны,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неловки. Трудно и медленно вникают в задание,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приступают к работе. Таким детям тяжело правильно держать карандаш,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контролировать нажим</w:t>
      </w:r>
      <w:proofErr w:type="gramStart"/>
      <w:r w:rsidRPr="000B0F8A">
        <w:rPr>
          <w:rFonts w:ascii="Arial Narrow" w:hAnsi="Arial Narrow"/>
          <w:sz w:val="24"/>
          <w:lang w:val="ru-RU"/>
        </w:rPr>
        <w:t xml:space="preserve"> ,</w:t>
      </w:r>
      <w:proofErr w:type="gramEnd"/>
      <w:r w:rsidRPr="000B0F8A">
        <w:rPr>
          <w:rFonts w:ascii="Arial Narrow" w:hAnsi="Arial Narrow"/>
          <w:sz w:val="24"/>
          <w:lang w:val="ru-RU"/>
        </w:rPr>
        <w:t>затруднена работа кистью,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не могут держать руку прямо при использовании ножниц.  Они тяжело овладевают навыками самообслуживания (за столом неаккуратны, долго учатся застегивать пуговицы,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шнуровать обувь,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застегивать молнию и кнопки). При помощи взрослого они активно осваивают дидактические игрушки, однако способы выполнения соотносящих действий несовершенны. Детям требуется гораздо боль</w:t>
      </w:r>
      <w:r w:rsidR="00D142C1" w:rsidRPr="000B0F8A">
        <w:rPr>
          <w:rFonts w:ascii="Arial Narrow" w:hAnsi="Arial Narrow"/>
          <w:sz w:val="24"/>
          <w:lang w:val="ru-RU"/>
        </w:rPr>
        <w:t xml:space="preserve">шее количество проб и </w:t>
      </w:r>
      <w:r w:rsidRPr="000B0F8A">
        <w:rPr>
          <w:rFonts w:ascii="Arial Narrow" w:hAnsi="Arial Narrow"/>
          <w:sz w:val="24"/>
          <w:lang w:val="ru-RU"/>
        </w:rPr>
        <w:t xml:space="preserve">для решения наглядной задачи. 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Такие дети плохо владеют речью. Она смазанная, нечленораздельная, произносятся не все слоги или меняются местами. У некоторых ребят сформирована простая фраза,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при самостоятельной речи не употребляются прилагательные, наречия, числительные и союзы.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При развитии речи ребенка создаются условия для восприятия и использования речи, это игровая</w:t>
      </w:r>
      <w:proofErr w:type="gramStart"/>
      <w:r w:rsidRPr="000B0F8A">
        <w:rPr>
          <w:rFonts w:ascii="Arial Narrow" w:hAnsi="Arial Narrow"/>
          <w:sz w:val="24"/>
          <w:lang w:val="ru-RU"/>
        </w:rPr>
        <w:t xml:space="preserve"> ,</w:t>
      </w:r>
      <w:proofErr w:type="gramEnd"/>
      <w:r w:rsidRPr="000B0F8A">
        <w:rPr>
          <w:rFonts w:ascii="Arial Narrow" w:hAnsi="Arial Narrow"/>
          <w:sz w:val="24"/>
          <w:lang w:val="ru-RU"/>
        </w:rPr>
        <w:t>изобразительная и трудовая виды деятельности.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Дети с ЗПР имеют неустойчивое внимание и недостаточную переключаемость. Для них характерна повышенная отвлекаемость, особенно на словесный раздражитель. Они часто действуют импульсивно, быстро утомляются, истощаются, с трудом переключаются с одного задания на другое.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Затруднена ориентировочно-исследовательская деятельность, направленная на исследование свойств и каче</w:t>
      </w:r>
      <w:proofErr w:type="gramStart"/>
      <w:r w:rsidRPr="000B0F8A">
        <w:rPr>
          <w:rFonts w:ascii="Arial Narrow" w:hAnsi="Arial Narrow"/>
          <w:sz w:val="24"/>
          <w:lang w:val="ru-RU"/>
        </w:rPr>
        <w:t>ств пр</w:t>
      </w:r>
      <w:proofErr w:type="gramEnd"/>
      <w:r w:rsidRPr="000B0F8A">
        <w:rPr>
          <w:rFonts w:ascii="Arial Narrow" w:hAnsi="Arial Narrow"/>
          <w:sz w:val="24"/>
          <w:lang w:val="ru-RU"/>
        </w:rPr>
        <w:t>едметов.  Дети с ЗПР могут практически соотносить предметы по цвету, форме, величине. Но их опыт долго не обобщается и не закрепляется в слове, отмечаются ошибки при назывании признаков: цвета, формы, величины. Представления о предметах вовремя не формируются. Ребенок, называя основные цвета, затрудняется в названиях промежуточных цветовых оттенков. Не использует слова, обозначающие величины.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Память детей с ЗПР отличается качественным своеобразием. Снижены все виды памяти: двигательная, слуховая и речевая.  Ограничен ее объем и снижена прочность запоминания. Характерна неточность воспроизведения и быстрая утеря информации.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lastRenderedPageBreak/>
        <w:t>В этом плане важно учить детей сопровождать речью свои действия, подводить итог - давать словесный отчет, а на более поздних этапах работы - составлять инструкции для себя и для других, т. е. обучать действиям планирования.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В игровой деятельности у детей с ЗПР снижен интерес к игре и к игрушке, с трудом возникает замысел игры, сюжеты игр тяготеют к стереотипам, преимущественно затрагивают бытовую тематику. Ролевое поведение отличается импульсивностью. Не</w:t>
      </w:r>
      <w:r w:rsidR="00D142C1" w:rsidRPr="000B0F8A">
        <w:rPr>
          <w:rFonts w:ascii="Arial Narrow" w:hAnsi="Arial Narrow"/>
          <w:sz w:val="24"/>
          <w:lang w:val="ru-RU"/>
        </w:rPr>
        <w:t xml:space="preserve"> сформирована игра как совместный вид деятельности</w:t>
      </w:r>
      <w:r w:rsidRPr="000B0F8A">
        <w:rPr>
          <w:rFonts w:ascii="Arial Narrow" w:hAnsi="Arial Narrow"/>
          <w:sz w:val="24"/>
          <w:lang w:val="ru-RU"/>
        </w:rPr>
        <w:t>: дети мало общаются между собой в игре, игровые объединения неустойчивы, часто возникают конфликты, дети мало общаются между собой, коллективная игра не складывается.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Организация деятельности.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При подготовке организации деятельности детей с ЗПР учитываются особенности каждого ребенка, педагоги опираются на диагностические показатели, результаты комплексного обследования детей, задачи перспективных планов основных разделов программы.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При приеме детей в сад (пока еще не все дети собрались) воспитатель проводит индивидуальную работу по рекомендациям специалистов.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Занятия по учебному плану проводятся по п</w:t>
      </w:r>
      <w:r w:rsidR="00D142C1" w:rsidRPr="000B0F8A">
        <w:rPr>
          <w:rFonts w:ascii="Arial Narrow" w:hAnsi="Arial Narrow"/>
          <w:sz w:val="24"/>
          <w:lang w:val="ru-RU"/>
        </w:rPr>
        <w:t>о</w:t>
      </w:r>
      <w:r w:rsidRPr="000B0F8A">
        <w:rPr>
          <w:rFonts w:ascii="Arial Narrow" w:hAnsi="Arial Narrow"/>
          <w:sz w:val="24"/>
          <w:lang w:val="ru-RU"/>
        </w:rPr>
        <w:t>дгруппам. Группы формируются с учетом психического развит</w:t>
      </w:r>
      <w:r w:rsidR="00D142C1" w:rsidRPr="000B0F8A">
        <w:rPr>
          <w:rFonts w:ascii="Arial Narrow" w:hAnsi="Arial Narrow"/>
          <w:sz w:val="24"/>
          <w:lang w:val="ru-RU"/>
        </w:rPr>
        <w:t xml:space="preserve">ия детей и с учетом </w:t>
      </w:r>
      <w:proofErr w:type="spellStart"/>
      <w:r w:rsidR="00D142C1" w:rsidRPr="000B0F8A">
        <w:rPr>
          <w:rFonts w:ascii="Arial Narrow" w:hAnsi="Arial Narrow"/>
          <w:sz w:val="24"/>
          <w:lang w:val="ru-RU"/>
        </w:rPr>
        <w:t>сформированн</w:t>
      </w:r>
      <w:r w:rsidRPr="000B0F8A">
        <w:rPr>
          <w:rFonts w:ascii="Arial Narrow" w:hAnsi="Arial Narrow"/>
          <w:sz w:val="24"/>
          <w:lang w:val="ru-RU"/>
        </w:rPr>
        <w:t>ости</w:t>
      </w:r>
      <w:proofErr w:type="spellEnd"/>
      <w:r w:rsidRPr="000B0F8A">
        <w:rPr>
          <w:rFonts w:ascii="Arial Narrow" w:hAnsi="Arial Narrow"/>
          <w:sz w:val="24"/>
          <w:lang w:val="ru-RU"/>
        </w:rPr>
        <w:t xml:space="preserve"> их знаний. Специалист (логопед или дефектолог) и воспита</w:t>
      </w:r>
      <w:r w:rsidR="00D142C1" w:rsidRPr="000B0F8A">
        <w:rPr>
          <w:rFonts w:ascii="Arial Narrow" w:hAnsi="Arial Narrow"/>
          <w:sz w:val="24"/>
          <w:lang w:val="ru-RU"/>
        </w:rPr>
        <w:t>тель работают по подгруппам пар</w:t>
      </w:r>
      <w:r w:rsidRPr="000B0F8A">
        <w:rPr>
          <w:rFonts w:ascii="Arial Narrow" w:hAnsi="Arial Narrow"/>
          <w:sz w:val="24"/>
          <w:lang w:val="ru-RU"/>
        </w:rPr>
        <w:t>ал</w:t>
      </w:r>
      <w:r w:rsidR="00D142C1" w:rsidRPr="000B0F8A">
        <w:rPr>
          <w:rFonts w:ascii="Arial Narrow" w:hAnsi="Arial Narrow"/>
          <w:sz w:val="24"/>
          <w:lang w:val="ru-RU"/>
        </w:rPr>
        <w:t>л</w:t>
      </w:r>
      <w:r w:rsidRPr="000B0F8A">
        <w:rPr>
          <w:rFonts w:ascii="Arial Narrow" w:hAnsi="Arial Narrow"/>
          <w:sz w:val="24"/>
          <w:lang w:val="ru-RU"/>
        </w:rPr>
        <w:t>ельно. После первого занятия и перерыва в 10 минут подгруппы меняются.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После групповых занятий специалисты проводят индивидуальные коррекционные занятия по индивидуальной программе.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В это время воспитатель организует игровую деятельность детей. Так как многие дети не умеют играть с игрушками, испытывают трудности в выполнении правил игры, задача воспитателя обучить их необходимым навыкам.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Способность к выбору дидактической игры, доступной по сложности, отражает уровень </w:t>
      </w:r>
      <w:proofErr w:type="spellStart"/>
      <w:r w:rsidRPr="000B0F8A">
        <w:rPr>
          <w:rFonts w:ascii="Arial Narrow" w:hAnsi="Arial Narrow"/>
          <w:sz w:val="24"/>
          <w:lang w:val="ru-RU"/>
        </w:rPr>
        <w:t>сформированности</w:t>
      </w:r>
      <w:proofErr w:type="spellEnd"/>
      <w:r w:rsidRPr="000B0F8A">
        <w:rPr>
          <w:rFonts w:ascii="Arial Narrow" w:hAnsi="Arial Narrow"/>
          <w:sz w:val="24"/>
          <w:lang w:val="ru-RU"/>
        </w:rPr>
        <w:t xml:space="preserve"> детской самооценки. Наблюдение за свободной деятельностью детей является одним из методов оценки эффективности работы воспитателя.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Обучение игре, выполнению правил проводится и на прогулке, а также решаются коррекционно-образовательные задачи  с помощью наблюдения за явлениями природы, растениями, животными, птицами. По возможности дети наблюдают за движением машин и  работой людей.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Подготовка к прогулке и возвращение с нее целесообразно использовать для обучения детей самообслуживанию, для выработки у детей социальных и гигиенических навыков, а также для обучения действовать по заданному алгоритму. Сначала детей учат одеваться (или раздеваться), проговаривая последовательность действий, а затем действовать самостоятельно, сохраняя алгоритм.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Также проводится обучение режимным моментам (сервировка стола, подготовка рабочих мест к занятию и т,</w:t>
      </w:r>
      <w:r w:rsidR="00D142C1" w:rsidRPr="000B0F8A">
        <w:rPr>
          <w:rFonts w:ascii="Arial Narrow" w:hAnsi="Arial Narrow"/>
          <w:sz w:val="24"/>
          <w:lang w:val="ru-RU"/>
        </w:rPr>
        <w:t xml:space="preserve"> </w:t>
      </w:r>
      <w:r w:rsidRPr="000B0F8A">
        <w:rPr>
          <w:rFonts w:ascii="Arial Narrow" w:hAnsi="Arial Narrow"/>
          <w:sz w:val="24"/>
          <w:lang w:val="ru-RU"/>
        </w:rPr>
        <w:t>д). Одновременно детей учат помогать друг другу.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proofErr w:type="gramStart"/>
      <w:r w:rsidRPr="000B0F8A">
        <w:rPr>
          <w:rFonts w:ascii="Arial Narrow" w:hAnsi="Arial Narrow"/>
          <w:sz w:val="24"/>
          <w:lang w:val="ru-RU"/>
        </w:rPr>
        <w:t>На утренних динамических занятия,  музыке или физкультуре решаются следу</w:t>
      </w:r>
      <w:r w:rsidR="00D142C1" w:rsidRPr="000B0F8A">
        <w:rPr>
          <w:rFonts w:ascii="Arial Narrow" w:hAnsi="Arial Narrow"/>
          <w:sz w:val="24"/>
          <w:lang w:val="ru-RU"/>
        </w:rPr>
        <w:t>ю</w:t>
      </w:r>
      <w:r w:rsidRPr="000B0F8A">
        <w:rPr>
          <w:rFonts w:ascii="Arial Narrow" w:hAnsi="Arial Narrow"/>
          <w:sz w:val="24"/>
          <w:lang w:val="ru-RU"/>
        </w:rPr>
        <w:t>щие коррекционные задачи: развитие мелкой и крупной моторики, координации движений, следование инструкциям, развитие слуха, коммуникации, а также оздоровительные задачи.</w:t>
      </w:r>
      <w:proofErr w:type="gramEnd"/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 В подготовке к музыкальным детским праздникам  принимают непосредственное участие логопед (помощь в заучивании стихов с правильным произношением звуков и слов)  и психолог (дает рекомендации  для максимально комфортного  состояния детей в процессе утренника).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Время, которое дети проводят после полдника организуется воспитателем и специалистами по индивидуальной программе</w:t>
      </w:r>
      <w:proofErr w:type="gramStart"/>
      <w:r w:rsidRPr="000B0F8A">
        <w:rPr>
          <w:rFonts w:ascii="Arial Narrow" w:hAnsi="Arial Narrow"/>
          <w:sz w:val="24"/>
          <w:lang w:val="ru-RU"/>
        </w:rPr>
        <w:t xml:space="preserve"> .</w:t>
      </w:r>
      <w:proofErr w:type="gramEnd"/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Воспитатель организует параллельную работу детей: для одних подбираются знакомые дидактические игры, другим подбираются задания по рекомендации специалистов, затем дети меняются местами.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lastRenderedPageBreak/>
        <w:t>Немаловажное значение имеет работа психолога, который проводит с детьми групповые занят</w:t>
      </w:r>
      <w:r w:rsidR="008F0AD7">
        <w:rPr>
          <w:rFonts w:ascii="Arial Narrow" w:hAnsi="Arial Narrow"/>
          <w:sz w:val="24"/>
          <w:lang w:val="ru-RU"/>
        </w:rPr>
        <w:t xml:space="preserve">ия по социализации, </w:t>
      </w:r>
      <w:proofErr w:type="spellStart"/>
      <w:r w:rsidR="008F0AD7">
        <w:rPr>
          <w:rFonts w:ascii="Arial Narrow" w:hAnsi="Arial Narrow"/>
          <w:sz w:val="24"/>
          <w:lang w:val="ru-RU"/>
        </w:rPr>
        <w:t>адаптации</w:t>
      </w:r>
      <w:proofErr w:type="gramStart"/>
      <w:r w:rsidRPr="000B0F8A">
        <w:rPr>
          <w:rFonts w:ascii="Arial Narrow" w:hAnsi="Arial Narrow"/>
          <w:sz w:val="24"/>
          <w:lang w:val="ru-RU"/>
        </w:rPr>
        <w:t>,а</w:t>
      </w:r>
      <w:proofErr w:type="spellEnd"/>
      <w:proofErr w:type="gramEnd"/>
      <w:r w:rsidRPr="000B0F8A">
        <w:rPr>
          <w:rFonts w:ascii="Arial Narrow" w:hAnsi="Arial Narrow"/>
          <w:sz w:val="24"/>
          <w:lang w:val="ru-RU"/>
        </w:rPr>
        <w:t xml:space="preserve"> также индивидуальные занятия с учетом особенностей каждого ребенка. Проводит семинары, беседы и консультации для родителей.</w:t>
      </w:r>
    </w:p>
    <w:p w:rsidR="00E120FF" w:rsidRPr="000B0F8A" w:rsidRDefault="00690167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Создание специальной развивающей среды обеспечивает эффективность коррекционной работы, позволяет ребенку полноценно развиваться в условиях различной деятельности. Таким </w:t>
      </w:r>
      <w:proofErr w:type="gramStart"/>
      <w:r w:rsidRPr="000B0F8A">
        <w:rPr>
          <w:rFonts w:ascii="Arial Narrow" w:hAnsi="Arial Narrow"/>
          <w:sz w:val="24"/>
          <w:lang w:val="ru-RU"/>
        </w:rPr>
        <w:t>образом</w:t>
      </w:r>
      <w:proofErr w:type="gramEnd"/>
      <w:r w:rsidRPr="000B0F8A">
        <w:rPr>
          <w:rFonts w:ascii="Arial Narrow" w:hAnsi="Arial Narrow"/>
          <w:sz w:val="24"/>
          <w:lang w:val="ru-RU"/>
        </w:rPr>
        <w:t xml:space="preserve"> задержка психического развития может быть полностью преодолена в дошкольном возрасте.</w:t>
      </w:r>
    </w:p>
    <w:p w:rsidR="00E120FF" w:rsidRPr="000B0F8A" w:rsidRDefault="00E120FF" w:rsidP="00E26DBB">
      <w:pPr>
        <w:spacing w:after="0" w:line="240" w:lineRule="auto"/>
        <w:ind w:right="49" w:firstLine="851"/>
        <w:jc w:val="both"/>
        <w:rPr>
          <w:rFonts w:ascii="Arial Narrow" w:eastAsia="Umpush" w:hAnsi="Arial Narrow" w:cs="Umpush"/>
          <w:sz w:val="24"/>
          <w:lang w:val="ru-RU"/>
        </w:rPr>
      </w:pPr>
    </w:p>
    <w:p w:rsidR="00E120FF" w:rsidRPr="008F0AD7" w:rsidRDefault="008F0AD7" w:rsidP="008F0AD7">
      <w:pPr>
        <w:spacing w:after="0" w:line="240" w:lineRule="auto"/>
        <w:ind w:right="49" w:firstLine="851"/>
        <w:jc w:val="center"/>
        <w:rPr>
          <w:rFonts w:ascii="Arial Narrow" w:eastAsia="Umpush" w:hAnsi="Arial Narrow" w:cs="Umpush"/>
          <w:b/>
          <w:sz w:val="24"/>
          <w:u w:color="000000"/>
          <w:lang w:val="ru-RU"/>
        </w:rPr>
      </w:pPr>
      <w:r>
        <w:rPr>
          <w:rFonts w:ascii="Arial Narrow" w:hAnsi="Arial Narrow"/>
          <w:b/>
          <w:sz w:val="24"/>
          <w:lang w:val="ru-RU"/>
        </w:rPr>
        <w:t>Список литературы</w:t>
      </w:r>
    </w:p>
    <w:p w:rsidR="00E120FF" w:rsidRPr="000B0F8A" w:rsidRDefault="006F4F70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u w:val="single"/>
          <w:lang w:val="ru-RU"/>
        </w:rPr>
      </w:pPr>
      <w:r>
        <w:rPr>
          <w:rFonts w:ascii="Arial Narrow" w:hAnsi="Arial Narrow"/>
          <w:sz w:val="24"/>
          <w:lang w:val="ru-RU"/>
        </w:rPr>
        <w:t xml:space="preserve">1.  </w:t>
      </w:r>
      <w:r w:rsidR="00690167" w:rsidRPr="000B0F8A">
        <w:rPr>
          <w:rFonts w:ascii="Arial Narrow" w:hAnsi="Arial Narrow"/>
          <w:sz w:val="24"/>
          <w:lang w:val="ru-RU"/>
        </w:rPr>
        <w:t xml:space="preserve"> Верещагина</w:t>
      </w:r>
      <w:r w:rsidR="008F0AD7">
        <w:rPr>
          <w:rFonts w:ascii="Arial Narrow" w:hAnsi="Arial Narrow"/>
          <w:sz w:val="24"/>
          <w:lang w:val="ru-RU"/>
        </w:rPr>
        <w:t xml:space="preserve"> </w:t>
      </w:r>
      <w:r>
        <w:rPr>
          <w:rFonts w:ascii="Arial Narrow" w:hAnsi="Arial Narrow"/>
          <w:sz w:val="24"/>
          <w:lang w:val="ru-RU"/>
        </w:rPr>
        <w:t>Н.В.</w:t>
      </w:r>
      <w:r w:rsidR="00690167" w:rsidRPr="000B0F8A">
        <w:rPr>
          <w:rFonts w:ascii="Arial Narrow" w:hAnsi="Arial Narrow"/>
          <w:sz w:val="24"/>
          <w:lang w:val="ru-RU"/>
        </w:rPr>
        <w:t>" Если ребенок отстает в развитии"</w:t>
      </w:r>
      <w:r>
        <w:rPr>
          <w:rFonts w:ascii="Arial Narrow" w:hAnsi="Arial Narrow"/>
          <w:sz w:val="24"/>
          <w:lang w:val="ru-RU"/>
        </w:rPr>
        <w:t>.</w:t>
      </w:r>
    </w:p>
    <w:p w:rsidR="00E120FF" w:rsidRPr="006F4F70" w:rsidRDefault="00690167" w:rsidP="006F4F70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2.  </w:t>
      </w:r>
      <w:r w:rsidR="006F4F70" w:rsidRPr="000B0F8A">
        <w:rPr>
          <w:rFonts w:ascii="Arial Narrow" w:hAnsi="Arial Narrow"/>
          <w:sz w:val="24"/>
          <w:lang w:val="ru-RU"/>
        </w:rPr>
        <w:t>Кислова</w:t>
      </w:r>
      <w:r w:rsidR="006F4F70">
        <w:rPr>
          <w:rFonts w:ascii="Arial Narrow" w:hAnsi="Arial Narrow"/>
          <w:sz w:val="24"/>
          <w:lang w:val="ru-RU"/>
        </w:rPr>
        <w:t xml:space="preserve"> </w:t>
      </w:r>
      <w:r w:rsidR="006F4F70" w:rsidRPr="000B0F8A">
        <w:rPr>
          <w:rFonts w:ascii="Arial Narrow" w:hAnsi="Arial Narrow"/>
          <w:sz w:val="24"/>
          <w:lang w:val="ru-RU"/>
        </w:rPr>
        <w:t>Т.Р. «По дороге к азбуке». Методические рекомендации для воспитателей, логопедов, учителей и родителей.</w:t>
      </w:r>
    </w:p>
    <w:p w:rsidR="00E120FF" w:rsidRPr="006F4F70" w:rsidRDefault="00690167" w:rsidP="006F4F70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>3</w:t>
      </w:r>
      <w:r w:rsidR="006F4F70">
        <w:rPr>
          <w:rFonts w:ascii="Arial Narrow" w:hAnsi="Arial Narrow"/>
          <w:sz w:val="24"/>
          <w:lang w:val="ru-RU"/>
        </w:rPr>
        <w:t xml:space="preserve">   </w:t>
      </w:r>
      <w:proofErr w:type="spellStart"/>
      <w:r w:rsidR="006F4F70" w:rsidRPr="000B0F8A">
        <w:rPr>
          <w:rFonts w:ascii="Arial Narrow" w:hAnsi="Arial Narrow"/>
          <w:sz w:val="24"/>
          <w:lang w:val="ru-RU"/>
        </w:rPr>
        <w:t>Петерсон</w:t>
      </w:r>
      <w:proofErr w:type="spellEnd"/>
      <w:proofErr w:type="gramStart"/>
      <w:r w:rsidR="006F4F70">
        <w:rPr>
          <w:rFonts w:ascii="Arial Narrow" w:hAnsi="Arial Narrow"/>
          <w:sz w:val="24"/>
          <w:lang w:val="ru-RU"/>
        </w:rPr>
        <w:t xml:space="preserve"> </w:t>
      </w:r>
      <w:r w:rsidR="006F4F70" w:rsidRPr="000B0F8A">
        <w:rPr>
          <w:rFonts w:ascii="Arial Narrow" w:hAnsi="Arial Narrow"/>
          <w:sz w:val="24"/>
          <w:lang w:val="ru-RU"/>
        </w:rPr>
        <w:t>.</w:t>
      </w:r>
      <w:proofErr w:type="gramEnd"/>
      <w:r w:rsidR="006F4F70" w:rsidRPr="000B0F8A">
        <w:rPr>
          <w:rFonts w:ascii="Arial Narrow" w:hAnsi="Arial Narrow"/>
          <w:sz w:val="24"/>
          <w:lang w:val="ru-RU"/>
        </w:rPr>
        <w:t xml:space="preserve"> </w:t>
      </w:r>
      <w:r w:rsidR="006F4F70">
        <w:rPr>
          <w:rFonts w:ascii="Arial Narrow" w:hAnsi="Arial Narrow"/>
          <w:sz w:val="24"/>
          <w:lang w:val="ru-RU"/>
        </w:rPr>
        <w:t xml:space="preserve"> </w:t>
      </w:r>
      <w:r w:rsidR="006F4F70" w:rsidRPr="000B0F8A">
        <w:rPr>
          <w:rFonts w:ascii="Arial Narrow" w:hAnsi="Arial Narrow"/>
          <w:sz w:val="24"/>
          <w:lang w:val="ru-RU"/>
        </w:rPr>
        <w:t>Л.Г.  «Методические рекомендации»</w:t>
      </w:r>
      <w:r w:rsidR="006F4F70">
        <w:rPr>
          <w:rFonts w:ascii="Arial Narrow" w:hAnsi="Arial Narrow"/>
          <w:sz w:val="24"/>
          <w:lang w:val="ru-RU"/>
        </w:rPr>
        <w:t>.</w:t>
      </w:r>
      <w:r w:rsidR="006F4F70">
        <w:rPr>
          <w:rFonts w:ascii="Arial Narrow" w:hAnsi="Arial Narrow"/>
          <w:sz w:val="24"/>
          <w:lang w:val="ru-RU"/>
        </w:rPr>
        <w:tab/>
      </w:r>
    </w:p>
    <w:p w:rsidR="006F4F70" w:rsidRDefault="00690167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  <w:r w:rsidRPr="000B0F8A">
        <w:rPr>
          <w:rFonts w:ascii="Arial Narrow" w:hAnsi="Arial Narrow"/>
          <w:sz w:val="24"/>
          <w:lang w:val="ru-RU"/>
        </w:rPr>
        <w:t xml:space="preserve">4. </w:t>
      </w:r>
      <w:r w:rsidR="006F4F70" w:rsidRPr="000B0F8A">
        <w:rPr>
          <w:rFonts w:ascii="Arial Narrow" w:hAnsi="Arial Narrow"/>
          <w:sz w:val="24"/>
          <w:lang w:val="ru-RU"/>
        </w:rPr>
        <w:t>Шевченко</w:t>
      </w:r>
      <w:r w:rsidR="006F4F70">
        <w:rPr>
          <w:rFonts w:ascii="Arial Narrow" w:hAnsi="Arial Narrow"/>
          <w:sz w:val="24"/>
          <w:lang w:val="ru-RU"/>
        </w:rPr>
        <w:t xml:space="preserve"> </w:t>
      </w:r>
      <w:r w:rsidR="006F4F70" w:rsidRPr="000B0F8A">
        <w:rPr>
          <w:rFonts w:ascii="Arial Narrow" w:hAnsi="Arial Narrow"/>
          <w:sz w:val="24"/>
          <w:lang w:val="ru-RU"/>
        </w:rPr>
        <w:t>С.Г.  «Подготовка к школе детей с задержкой психического развития</w:t>
      </w:r>
      <w:r w:rsidR="006F4F70">
        <w:rPr>
          <w:rFonts w:ascii="Arial Narrow" w:hAnsi="Arial Narrow"/>
          <w:sz w:val="24"/>
          <w:lang w:val="ru-RU"/>
        </w:rPr>
        <w:t>».</w:t>
      </w:r>
      <w:bookmarkStart w:id="0" w:name="_GoBack"/>
      <w:bookmarkEnd w:id="0"/>
    </w:p>
    <w:p w:rsidR="006F4F70" w:rsidRPr="000B0F8A" w:rsidRDefault="006F4F70" w:rsidP="006F4F70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u w:val="single"/>
          <w:lang w:val="ru-RU"/>
        </w:rPr>
      </w:pPr>
    </w:p>
    <w:p w:rsidR="006F4F70" w:rsidRPr="000B0F8A" w:rsidRDefault="006F4F70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u w:val="single"/>
          <w:lang w:val="ru-RU"/>
        </w:rPr>
      </w:pPr>
    </w:p>
    <w:p w:rsidR="00E120FF" w:rsidRPr="000B0F8A" w:rsidRDefault="00E120FF" w:rsidP="00E26DBB">
      <w:pPr>
        <w:spacing w:after="0" w:line="240" w:lineRule="auto"/>
        <w:ind w:right="49" w:firstLine="851"/>
        <w:jc w:val="both"/>
        <w:rPr>
          <w:rFonts w:ascii="Arial Narrow" w:hAnsi="Arial Narrow"/>
          <w:sz w:val="24"/>
          <w:lang w:val="ru-RU"/>
        </w:rPr>
      </w:pPr>
    </w:p>
    <w:sectPr w:rsidR="00E120FF" w:rsidRPr="000B0F8A" w:rsidSect="00E26DB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함초롬돋움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Umpush">
    <w:altName w:val="Arial Unicode MS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FF"/>
    <w:rsid w:val="000B0F8A"/>
    <w:rsid w:val="00690167"/>
    <w:rsid w:val="006F4F70"/>
    <w:rsid w:val="008F0AD7"/>
    <w:rsid w:val="00AD4642"/>
    <w:rsid w:val="00D142C1"/>
    <w:rsid w:val="00E120FF"/>
    <w:rsid w:val="00E2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2016-02-10T07:53:00Z</dcterms:created>
  <dcterms:modified xsi:type="dcterms:W3CDTF">2016-02-10T08:28:00Z</dcterms:modified>
</cp:coreProperties>
</file>