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D" w:rsidRDefault="005F67DB">
      <w:pPr>
        <w:spacing w:after="0" w:line="240" w:lineRule="auto"/>
        <w:ind w:left="60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8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                               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  <w:sz w:val="28"/>
        </w:rPr>
        <w:t>Пояснительная записка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</w:rPr>
        <w:t xml:space="preserve">           </w:t>
      </w:r>
      <w:r>
        <w:rPr>
          <w:rFonts w:ascii="Tahoma" w:eastAsia="Tahoma" w:hAnsi="Tahoma" w:cs="Tahoma"/>
          <w:color w:val="000000"/>
          <w:sz w:val="24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4"/>
        </w:rPr>
        <w:t>Программа  основного   курса   по математике 6  класса   составлена в соответствии с федеральным компонентом государственного стандарта основного общего образования, на   основе  примерной программы по предмету «Математика», утвержденной Министерством обра</w:t>
      </w:r>
      <w:r>
        <w:rPr>
          <w:rFonts w:ascii="Tahoma" w:eastAsia="Tahoma" w:hAnsi="Tahoma" w:cs="Tahoma"/>
          <w:color w:val="000000"/>
          <w:sz w:val="24"/>
        </w:rPr>
        <w:t>зования РФ, программы Н. Я. Виленкина, а также в полном соответствии с учебником    Н.Я. Виленкин,  В.И. Жохов, А.С. Чесноков, С.И. Шварцбурд.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Математика, 6 класс. Учебник для общеобразовательных учреждений.  –  М.: Мнемозина, 2012 г. – 288 </w:t>
      </w:r>
      <w:proofErr w:type="gramStart"/>
      <w:r>
        <w:rPr>
          <w:rFonts w:ascii="Tahoma" w:eastAsia="Tahoma" w:hAnsi="Tahoma" w:cs="Tahoma"/>
          <w:color w:val="000000"/>
          <w:sz w:val="24"/>
        </w:rPr>
        <w:t>с</w:t>
      </w:r>
      <w:proofErr w:type="gramEnd"/>
      <w:r>
        <w:rPr>
          <w:rFonts w:ascii="Tahoma" w:eastAsia="Tahoma" w:hAnsi="Tahoma" w:cs="Tahoma"/>
          <w:color w:val="000000"/>
          <w:sz w:val="24"/>
        </w:rPr>
        <w:t>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Д</w:t>
      </w:r>
      <w:r>
        <w:rPr>
          <w:rFonts w:ascii="Tahoma" w:eastAsia="Tahoma" w:hAnsi="Tahoma" w:cs="Tahoma"/>
          <w:color w:val="000000"/>
          <w:sz w:val="24"/>
        </w:rPr>
        <w:t xml:space="preserve">ополнительная литература:  </w:t>
      </w:r>
    </w:p>
    <w:p w:rsidR="00F77D0D" w:rsidRDefault="005F67DB" w:rsidP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1.  А.С. Чесноков, К.И. Нешков. Дидактические материалы по математике для 6 класса.  – М</w:t>
      </w:r>
      <w:proofErr w:type="gramStart"/>
      <w:r>
        <w:rPr>
          <w:rFonts w:ascii="Tahoma" w:eastAsia="Tahoma" w:hAnsi="Tahoma" w:cs="Tahoma"/>
          <w:color w:val="000000"/>
          <w:sz w:val="24"/>
        </w:rPr>
        <w:t>:</w:t>
      </w:r>
      <w:r>
        <w:rPr>
          <w:rFonts w:ascii="Tahoma" w:eastAsia="Tahoma" w:hAnsi="Tahoma" w:cs="Tahoma"/>
          <w:color w:val="000000"/>
          <w:sz w:val="24"/>
        </w:rPr>
        <w:t>К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лассикс Стиль, 2009 г.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2.  В.И. </w:t>
      </w:r>
      <w:proofErr w:type="gramStart"/>
      <w:r>
        <w:rPr>
          <w:rFonts w:ascii="Tahoma" w:eastAsia="Tahoma" w:hAnsi="Tahoma" w:cs="Tahoma"/>
          <w:color w:val="000000"/>
          <w:sz w:val="24"/>
        </w:rPr>
        <w:t>Жохов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. Математические диктанты, 6 класс. – М: Росмэн – Пресс, 2004 г.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3.  И.Л. Гусева, С.А. Пушкин</w:t>
      </w:r>
      <w:r>
        <w:rPr>
          <w:rFonts w:ascii="Tahoma" w:eastAsia="Tahoma" w:hAnsi="Tahoma" w:cs="Tahoma"/>
          <w:color w:val="000000"/>
          <w:sz w:val="24"/>
        </w:rPr>
        <w:t xml:space="preserve">, Н.В. Рыбакова. Тестовые материалы для оценки качества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обучения. - М; "Интеллект-Центр", 2011.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Программа  рассчитана на 168 часов (5 часов в неделю) и включает в себя 9 контрольных работ.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Курс математики 6 класса - важнейшее</w:t>
      </w:r>
      <w:r>
        <w:rPr>
          <w:rFonts w:ascii="Tahoma" w:eastAsia="Tahoma" w:hAnsi="Tahoma" w:cs="Tahoma"/>
          <w:color w:val="000000"/>
          <w:sz w:val="24"/>
        </w:rPr>
        <w:t xml:space="preserve"> звено математического образования и развития школьников. На этом этапе заканчивается в основном обучение счёту на множестве рациональных чисел, </w:t>
      </w:r>
      <w:proofErr w:type="gramStart"/>
      <w:r>
        <w:rPr>
          <w:rFonts w:ascii="Tahoma" w:eastAsia="Tahoma" w:hAnsi="Tahoma" w:cs="Tahoma"/>
          <w:color w:val="000000"/>
          <w:sz w:val="24"/>
        </w:rPr>
        <w:t>формируется понятие переменной и даются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первые знания о приёмах решения линейных уравнений, продолжается обучен</w:t>
      </w:r>
      <w:r>
        <w:rPr>
          <w:rFonts w:ascii="Tahoma" w:eastAsia="Tahoma" w:hAnsi="Tahoma" w:cs="Tahoma"/>
          <w:color w:val="000000"/>
          <w:sz w:val="24"/>
        </w:rPr>
        <w:t xml:space="preserve">ие решению текстовых задач, совершенствуются и обогащаются умения геометрических построений и измерений. 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</w:t>
      </w:r>
      <w:r>
        <w:rPr>
          <w:rFonts w:ascii="Tahoma" w:eastAsia="Tahoma" w:hAnsi="Tahoma" w:cs="Tahoma"/>
          <w:color w:val="000000"/>
          <w:sz w:val="24"/>
        </w:rPr>
        <w:t>постепенно осознают правила выполнения основных логических операций. Закладываются основы для изучения систематических курсов стереометрии, физики, химии и других смежных предметов.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Цели  программы: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●   </w:t>
      </w:r>
      <w:r>
        <w:rPr>
          <w:rFonts w:ascii="Tahoma" w:eastAsia="Tahoma" w:hAnsi="Tahoma" w:cs="Tahoma"/>
          <w:color w:val="000000"/>
          <w:sz w:val="24"/>
        </w:rPr>
        <w:t>формирование представлений о математике как универсальном языке;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•развитие логического мышления, пространственного воображения, алгоритмической культуры;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•овладение математическими знаниями и умениями, необходимыми в повседневной жизни и для изучения школь</w:t>
      </w:r>
      <w:r>
        <w:rPr>
          <w:rFonts w:ascii="Tahoma" w:eastAsia="Tahoma" w:hAnsi="Tahoma" w:cs="Tahoma"/>
          <w:color w:val="000000"/>
          <w:sz w:val="24"/>
        </w:rPr>
        <w:t>ных естественных дисциплин на базовом уровне;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•воспитание средствами математики культуры личности;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•понимание значимости математики для научно-технического прогресса;               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•отношение к математике как к части общечеловеческой культур</w:t>
      </w:r>
      <w:r>
        <w:rPr>
          <w:rFonts w:ascii="Tahoma" w:eastAsia="Tahoma" w:hAnsi="Tahoma" w:cs="Tahoma"/>
          <w:color w:val="000000"/>
          <w:sz w:val="24"/>
        </w:rPr>
        <w:t>ы через знакомство с историей её развития;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•обеспечить прочное и сознательное овладение учащимися системой математических знаний и умений.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Основные задачи: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•обеспечить уровневую дифференциацию в ходе обучения;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•сформировать устойчивый интерес учащихся к предмету;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•выявить и развить математические и творческие способности;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5F67DB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5F67DB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5F67DB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lastRenderedPageBreak/>
        <w:t>Требования к уровню</w:t>
      </w:r>
      <w:r>
        <w:rPr>
          <w:rFonts w:ascii="Tahoma" w:eastAsia="Tahoma" w:hAnsi="Tahoma" w:cs="Tahoma"/>
          <w:b/>
          <w:color w:val="000000"/>
          <w:sz w:val="24"/>
        </w:rPr>
        <w:t xml:space="preserve"> подготовки учащихся: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</w:rPr>
        <w:t xml:space="preserve">              </w:t>
      </w:r>
      <w:r>
        <w:rPr>
          <w:rFonts w:ascii="Tahoma" w:eastAsia="Tahoma" w:hAnsi="Tahoma" w:cs="Tahoma"/>
          <w:color w:val="000000"/>
          <w:sz w:val="24"/>
        </w:rPr>
        <w:t>Требования к результатам обучения направлены на реализацию деятельностного  и личностно ориентированного подходов;  освоение  учащимися интеллектуальной и практической деятельности; овладение знаниями и умениями, востре</w:t>
      </w:r>
      <w:r>
        <w:rPr>
          <w:rFonts w:ascii="Tahoma" w:eastAsia="Tahoma" w:hAnsi="Tahoma" w:cs="Tahoma"/>
          <w:color w:val="000000"/>
          <w:sz w:val="24"/>
        </w:rPr>
        <w:t>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Рубрика «Знать/понимать» включает требования к учебному материалу, которые усваиваются и воспроиз</w:t>
      </w:r>
      <w:r>
        <w:rPr>
          <w:rFonts w:ascii="Tahoma" w:eastAsia="Tahoma" w:hAnsi="Tahoma" w:cs="Tahoma"/>
          <w:color w:val="000000"/>
          <w:sz w:val="24"/>
        </w:rPr>
        <w:t>водятся учащимися.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</w:t>
      </w:r>
      <w:proofErr w:type="gramStart"/>
      <w:r>
        <w:rPr>
          <w:rFonts w:ascii="Tahoma" w:eastAsia="Tahoma" w:hAnsi="Tahoma" w:cs="Tahoma"/>
          <w:color w:val="000000"/>
          <w:sz w:val="24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</w:t>
      </w:r>
      <w:r>
        <w:rPr>
          <w:rFonts w:ascii="Tahoma" w:eastAsia="Tahoma" w:hAnsi="Tahoma" w:cs="Tahoma"/>
          <w:color w:val="000000"/>
          <w:sz w:val="24"/>
        </w:rPr>
        <w:t xml:space="preserve"> самостоятельный поиск необходимой информации и т.д.</w:t>
      </w:r>
      <w:proofErr w:type="gramEnd"/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</w:t>
      </w:r>
      <w:r>
        <w:rPr>
          <w:rFonts w:ascii="Tahoma" w:eastAsia="Tahoma" w:hAnsi="Tahoma" w:cs="Tahoma"/>
          <w:color w:val="000000"/>
          <w:sz w:val="24"/>
        </w:rPr>
        <w:t>азнообразных жизненных задач.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</w:rPr>
        <w:t xml:space="preserve">          </w:t>
      </w:r>
      <w:r>
        <w:rPr>
          <w:rFonts w:ascii="Tahoma" w:eastAsia="Tahoma" w:hAnsi="Tahoma" w:cs="Tahoma"/>
          <w:b/>
          <w:color w:val="000000"/>
          <w:sz w:val="24"/>
        </w:rPr>
        <w:t>В результате изучения математики на базовом уровне ученик должен: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знать/понимать: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•существо понятия математического доказательства, примеры доказательств;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•существо понятия алгоритма; примеры алгоритмов;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как используются математические формулы, уравнения;  примеры их применения для решения математических и практических задач.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•выполнять устно арифметические действия: сложение и вычитание двузначных чисел и десятичных дробей с двумя знаками, умноже</w:t>
      </w:r>
      <w:r>
        <w:rPr>
          <w:rFonts w:ascii="Tahoma" w:eastAsia="Tahoma" w:hAnsi="Tahoma" w:cs="Tahoma"/>
          <w:color w:val="000000"/>
          <w:sz w:val="24"/>
        </w:rPr>
        <w:t>ние однозначных чисел, арифметические операции с обыкновенными дробями с однозначным знаменателем и числителем;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•переходить от одной формы записи чисел к другой, представлять десятичную дробь в виде обыкновенной и в простейших случаях обыкновенную в виде д</w:t>
      </w:r>
      <w:r>
        <w:rPr>
          <w:rFonts w:ascii="Tahoma" w:eastAsia="Tahoma" w:hAnsi="Tahoma" w:cs="Tahoma"/>
          <w:color w:val="000000"/>
          <w:sz w:val="24"/>
        </w:rPr>
        <w:t xml:space="preserve">есятичной, проценты – в виде дроби и дробь – в виде процентов;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•выполнять арифметические действия с рациональными числами, сравнивать рациональные и действительные числа;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значения числовых  выражений;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округлять целые числа и десятичные дроби, находить приближения чисел с недостатком и с избытком;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ahoma" w:eastAsia="Tahoma" w:hAnsi="Tahoma" w:cs="Tahoma"/>
          <w:color w:val="000000"/>
          <w:sz w:val="24"/>
        </w:rPr>
        <w:t>через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более мелкие и наоборот;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•решать текс</w:t>
      </w:r>
      <w:r>
        <w:rPr>
          <w:rFonts w:ascii="Tahoma" w:eastAsia="Tahoma" w:hAnsi="Tahoma" w:cs="Tahoma"/>
          <w:color w:val="000000"/>
          <w:sz w:val="24"/>
        </w:rPr>
        <w:t>товые задачи.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 решении несложных практических расчетных задач, в том числе с использованием при необходимости справочных материалов, калькулятора, компьют</w:t>
      </w:r>
      <w:r>
        <w:rPr>
          <w:rFonts w:ascii="Tahoma" w:eastAsia="Tahoma" w:hAnsi="Tahoma" w:cs="Tahoma"/>
          <w:color w:val="000000"/>
          <w:sz w:val="24"/>
        </w:rPr>
        <w:t xml:space="preserve">ера;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 устной прикидке и оценке результатов вычислений;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 проверке результата вычисления с использованием различных приёмов.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Содержание  учебного курса по математике   для 6 класса рассчитано на 168 часов.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I.  Делимость чисел.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Делители и кратные. Признаки делимости на10, на 5 и на 2.Признаки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Знать: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</w:t>
      </w:r>
      <w:r>
        <w:rPr>
          <w:rFonts w:ascii="Tahoma" w:eastAsia="Tahoma" w:hAnsi="Tahoma" w:cs="Tahoma"/>
          <w:color w:val="000000"/>
          <w:sz w:val="24"/>
        </w:rPr>
        <w:t xml:space="preserve"> делителя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 кратного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•признаки делимости на 10, на 5 и на 2;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чётных и нечётных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•признаки делимости на 9 и на 3;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простого и составного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•алгоритм разложения числа на простые множители;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понятие взаимно простых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НОД;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НОК.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Уметь: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делители и кратные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●определять, делится число на 10, на 5, на 2, на 9, на 3;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•использовать таблицу простых чисел;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•определять, является число чётным или нечётным</w:t>
      </w:r>
      <w:r>
        <w:rPr>
          <w:rFonts w:ascii="Tahoma" w:eastAsia="Tahoma" w:hAnsi="Tahoma" w:cs="Tahoma"/>
          <w:color w:val="000000"/>
          <w:sz w:val="24"/>
        </w:rPr>
        <w:t>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•определять, является число простым или составным;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•доказывать являются числа взаимно простыми;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•раскладывать число на простые множители;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НОК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НОК чисел.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II. Сложение и вычитание дробей с разными знаменателями.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</w:rPr>
        <w:t xml:space="preserve">       </w:t>
      </w:r>
      <w:r>
        <w:rPr>
          <w:rFonts w:ascii="Tahoma" w:eastAsia="Tahoma" w:hAnsi="Tahoma" w:cs="Tahoma"/>
          <w:color w:val="000000"/>
          <w:sz w:val="24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Сложение и вычитание смешанных чисел.</w:t>
      </w:r>
      <w:proofErr w:type="gramStart"/>
      <w:r>
        <w:rPr>
          <w:rFonts w:ascii="Tahoma" w:eastAsia="Tahoma" w:hAnsi="Tahoma" w:cs="Tahoma"/>
          <w:color w:val="000000"/>
          <w:sz w:val="24"/>
        </w:rPr>
        <w:t xml:space="preserve">        .</w:t>
      </w:r>
      <w:proofErr w:type="gramEnd"/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Контрольная работа № 1 по теме: «Сложение и вычитание дробей с разными знам</w:t>
      </w:r>
      <w:r>
        <w:rPr>
          <w:rFonts w:ascii="Tahoma" w:eastAsia="Tahoma" w:hAnsi="Tahoma" w:cs="Tahoma"/>
          <w:color w:val="000000"/>
          <w:sz w:val="24"/>
        </w:rPr>
        <w:t>енателями».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Знать: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•основное свойство дроби;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 сокращение дроби;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 несократимой дроби;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приведения дробей к наименьшему общему знаменателю;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сравнения дробей;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правила сложения и вычитания дробей с разными знаменателями;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•правила сложения и вычитания смешанных чисел.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Уметь: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•применять основное свойство дроби при преобразовании дробей;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•выполнять сокращение дробей;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•приводить дроби к общему знаменателю;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выполнять сложение и вычитание дробей с разными знаменателями;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•выполнять сложение и вычитание смешанных чисел.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III. Умножение и деление обыкновенных дробей.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Умножение дробей. Нахождение дроби от числа. Применение распределительного свойст</w:t>
      </w:r>
      <w:r>
        <w:rPr>
          <w:rFonts w:ascii="Tahoma" w:eastAsia="Tahoma" w:hAnsi="Tahoma" w:cs="Tahoma"/>
          <w:color w:val="000000"/>
          <w:sz w:val="24"/>
        </w:rPr>
        <w:t>ва умножения. Взаимно обратные числа. Деление. Нахождение числа по его дроби. Дробные выражения.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Контрольная работа № 2 по теме: «Умножение обыкновенных дробей».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Контрольная работа № 3 по теме: «Деление обыкновенных дробей».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Конт</w:t>
      </w:r>
      <w:r>
        <w:rPr>
          <w:rFonts w:ascii="Tahoma" w:eastAsia="Tahoma" w:hAnsi="Tahoma" w:cs="Tahoma"/>
          <w:color w:val="000000"/>
          <w:sz w:val="24"/>
        </w:rPr>
        <w:t>рольная работа № 4 по теме: « Умножение и деление обыкновенных дробей».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Знать: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умножения дроби на натуральное число;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умножения смешанных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•нахождение дроби от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•распределительное свойство умножения относительно слож</w:t>
      </w:r>
      <w:r>
        <w:rPr>
          <w:rFonts w:ascii="Tahoma" w:eastAsia="Tahoma" w:hAnsi="Tahoma" w:cs="Tahoma"/>
          <w:color w:val="000000"/>
          <w:sz w:val="24"/>
        </w:rPr>
        <w:t>ения и вычитания;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взаимно обратных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деления дробей;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•нахождение числа по его дроби;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дробного выражения.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•применять алгоритм умножения дробей и смешанных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формировать навыки решения задач на нахождение дроби от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•формулировать правило нахождения процента от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•называть и записывать число обратное </w:t>
      </w:r>
      <w:proofErr w:type="gramStart"/>
      <w:r>
        <w:rPr>
          <w:rFonts w:ascii="Tahoma" w:eastAsia="Tahoma" w:hAnsi="Tahoma" w:cs="Tahoma"/>
          <w:color w:val="000000"/>
          <w:sz w:val="24"/>
        </w:rPr>
        <w:t>данному</w:t>
      </w:r>
      <w:proofErr w:type="gramEnd"/>
      <w:r>
        <w:rPr>
          <w:rFonts w:ascii="Tahoma" w:eastAsia="Tahoma" w:hAnsi="Tahoma" w:cs="Tahoma"/>
          <w:color w:val="000000"/>
          <w:sz w:val="24"/>
        </w:rPr>
        <w:t>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•выполнять деление дробей и смешанных чисел;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число по данному значению его процент</w:t>
      </w:r>
      <w:r>
        <w:rPr>
          <w:rFonts w:ascii="Tahoma" w:eastAsia="Tahoma" w:hAnsi="Tahoma" w:cs="Tahoma"/>
          <w:color w:val="000000"/>
          <w:sz w:val="24"/>
        </w:rPr>
        <w:t>ов;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значение дробного выражения;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•называть числитель и знаменатель дробного выражения.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Глава IV.  Отношения и пропорции.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Отношения. Пропорции. Прямая и обратная пропорциональные зависимости. Масштаб.  Длина окружности и площадь круга. Шар.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Контрольная работа № 5 по теме «Отношения и пропорции. Прямая и обратная пропорциональные зависимости. Масштаб».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Знать: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•что называют отношением двух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•что показывает отношение;                 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•что называют пропорцией;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lastRenderedPageBreak/>
        <w:t>•свойство пропорции;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•какую величину называют прямо и обратно пропорциональной зависимостью;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масштаба;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формулы для нахождения длины окружности и площади круга;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радиуса и диаметра шара;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 сферы.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Уметь: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•находить, какую часть </w:t>
      </w:r>
      <w:proofErr w:type="gramStart"/>
      <w:r>
        <w:rPr>
          <w:rFonts w:ascii="Tahoma" w:eastAsia="Tahoma" w:hAnsi="Tahoma" w:cs="Tahoma"/>
          <w:color w:val="000000"/>
          <w:sz w:val="24"/>
        </w:rPr>
        <w:t>число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а составляет от числа в;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•узнавать, сколько процентов одно число составляет от другого;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•называть члены пр</w:t>
      </w:r>
      <w:r>
        <w:rPr>
          <w:rFonts w:ascii="Tahoma" w:eastAsia="Tahoma" w:hAnsi="Tahoma" w:cs="Tahoma"/>
          <w:color w:val="000000"/>
          <w:sz w:val="24"/>
        </w:rPr>
        <w:t>опорции;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•приводить примеры верных пропорций;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•применять свойства пропорции;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•определять вид зависимости и в зависимости от этого выбирать соответствующий алгоритм решения задачи;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•приводить примеры прямо и обратно пропорциональных зависимостей;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определять масштаб;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расстояние на местности с помощью карты;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•решать задачи с использованием формул длины окружности и площади круга;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радиус и диаметр шара.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V. Положительные и отрицательные числа.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Координаты </w:t>
      </w:r>
      <w:proofErr w:type="gramStart"/>
      <w:r>
        <w:rPr>
          <w:rFonts w:ascii="Tahoma" w:eastAsia="Tahoma" w:hAnsi="Tahoma" w:cs="Tahoma"/>
          <w:color w:val="000000"/>
          <w:sz w:val="24"/>
        </w:rPr>
        <w:t>на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прямой. Противопо</w:t>
      </w:r>
      <w:r>
        <w:rPr>
          <w:rFonts w:ascii="Tahoma" w:eastAsia="Tahoma" w:hAnsi="Tahoma" w:cs="Tahoma"/>
          <w:color w:val="000000"/>
          <w:sz w:val="24"/>
        </w:rPr>
        <w:t>ложные числа. Модуль числа. Сравнение чисел. Изменение величин.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Знать: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 отрицательного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•понятие </w:t>
      </w:r>
      <w:proofErr w:type="gramStart"/>
      <w:r>
        <w:rPr>
          <w:rFonts w:ascii="Tahoma" w:eastAsia="Tahoma" w:hAnsi="Tahoma" w:cs="Tahoma"/>
          <w:color w:val="000000"/>
          <w:sz w:val="24"/>
        </w:rPr>
        <w:t>координатной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прямой;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•определение противоположного числа </w:t>
      </w:r>
      <w:proofErr w:type="gramStart"/>
      <w:r>
        <w:rPr>
          <w:rFonts w:ascii="Tahoma" w:eastAsia="Tahoma" w:hAnsi="Tahoma" w:cs="Tahoma"/>
          <w:color w:val="000000"/>
          <w:sz w:val="24"/>
        </w:rPr>
        <w:t>данному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;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•определение целых чисел;   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•понятие модуля;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правила сравнения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•понимать изменение величин на положительное и отрицательное число.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•изображать положительные и отрицательные числа </w:t>
      </w:r>
      <w:proofErr w:type="gramStart"/>
      <w:r>
        <w:rPr>
          <w:rFonts w:ascii="Tahoma" w:eastAsia="Tahoma" w:hAnsi="Tahoma" w:cs="Tahoma"/>
          <w:color w:val="000000"/>
          <w:sz w:val="24"/>
        </w:rPr>
        <w:t>на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координатной прямой;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•находить число противоположное </w:t>
      </w:r>
      <w:proofErr w:type="gramStart"/>
      <w:r>
        <w:rPr>
          <w:rFonts w:ascii="Tahoma" w:eastAsia="Tahoma" w:hAnsi="Tahoma" w:cs="Tahoma"/>
          <w:color w:val="000000"/>
          <w:sz w:val="24"/>
        </w:rPr>
        <w:t>данному</w:t>
      </w:r>
      <w:proofErr w:type="gramEnd"/>
      <w:r>
        <w:rPr>
          <w:rFonts w:ascii="Tahoma" w:eastAsia="Tahoma" w:hAnsi="Tahoma" w:cs="Tahoma"/>
          <w:color w:val="000000"/>
          <w:sz w:val="24"/>
        </w:rPr>
        <w:t>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•находить модуль числа;                  </w:t>
      </w:r>
      <w:r>
        <w:rPr>
          <w:rFonts w:ascii="Tahoma" w:eastAsia="Tahoma" w:hAnsi="Tahoma" w:cs="Tahoma"/>
          <w:color w:val="000000"/>
          <w:sz w:val="24"/>
        </w:rPr>
        <w:t xml:space="preserve">              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•сравнивать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•находить изменение числа.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VI . Сложение и вычитание положительных и отрицательных чисел.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Сложение чисел с помощью координатной прямой. Сложение отрицательных чисел. Сложение чисел с разными</w:t>
      </w:r>
      <w:r>
        <w:rPr>
          <w:rFonts w:ascii="Tahoma" w:eastAsia="Tahoma" w:hAnsi="Tahoma" w:cs="Tahoma"/>
          <w:color w:val="000000"/>
          <w:sz w:val="24"/>
        </w:rPr>
        <w:t xml:space="preserve"> знаками. Вычитание.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Контрольная работа № 6 по теме « Сложение и вычитание положительных и отрицательных чисел».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Знать: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•что означает к </w:t>
      </w:r>
      <w:proofErr w:type="gramStart"/>
      <w:r>
        <w:rPr>
          <w:rFonts w:ascii="Tahoma" w:eastAsia="Tahoma" w:hAnsi="Tahoma" w:cs="Tahoma"/>
          <w:color w:val="000000"/>
          <w:sz w:val="24"/>
        </w:rPr>
        <w:t>числу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а прибавить число в;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lastRenderedPageBreak/>
        <w:t>•чему равна сумма противоположных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сложения отрицательных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</w:t>
      </w:r>
      <w:r>
        <w:rPr>
          <w:rFonts w:ascii="Tahoma" w:eastAsia="Tahoma" w:hAnsi="Tahoma" w:cs="Tahoma"/>
          <w:color w:val="000000"/>
          <w:sz w:val="24"/>
        </w:rPr>
        <w:t>правило сложения чисел с разными знаками;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вычитания.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•складывать числа с помощью координатной прямой;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•складывать отрицательные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•складывать числа с разными знаками;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•выполнять вычитание чисел.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VII. Умножение и деление положительных и отрицательных чисел.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Умножение. Деление. Рациональные числа. Свойства действий с рациональными числами.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Контрольная работа № 7 по теме «Умножение и деление положительных и отрицательных чисел»</w:t>
      </w:r>
      <w:r>
        <w:rPr>
          <w:rFonts w:ascii="Tahoma" w:eastAsia="Tahoma" w:hAnsi="Tahoma" w:cs="Tahoma"/>
          <w:color w:val="000000"/>
          <w:sz w:val="24"/>
        </w:rPr>
        <w:t>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Знать: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умножения двух отрицательных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 правило умножения  чисел с разными знаками;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•правило деления отрицательного числа </w:t>
      </w:r>
      <w:proofErr w:type="gramStart"/>
      <w:r>
        <w:rPr>
          <w:rFonts w:ascii="Tahoma" w:eastAsia="Tahoma" w:hAnsi="Tahoma" w:cs="Tahoma"/>
          <w:color w:val="000000"/>
          <w:sz w:val="24"/>
        </w:rPr>
        <w:t>на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отрицательное;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•правило деления чисел с разными знаками;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•определение рационального числа;  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•свойс</w:t>
      </w:r>
      <w:r>
        <w:rPr>
          <w:rFonts w:ascii="Tahoma" w:eastAsia="Tahoma" w:hAnsi="Tahoma" w:cs="Tahoma"/>
          <w:color w:val="000000"/>
          <w:sz w:val="24"/>
        </w:rPr>
        <w:t>тва рациональных чисел;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●  умножать отрицательные числа;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•числа с разными знаками;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•выполнять деление чисел с разными знаками;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•выполнять деление отрицательных чисел;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•применять свойства рациональных чисел при решении упражнений. 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VIII. Решение уравнений.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Раскрытие скобок. Коэффициент. Подобные слагаемые. Решение уравнений.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     Контрольная работа № 8 по теме «Решение уравнений».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Знать: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•правила раскрытия скобок, перед которыми стоит знак «плюс», «</w:t>
      </w:r>
      <w:r>
        <w:rPr>
          <w:rFonts w:ascii="Tahoma" w:eastAsia="Tahoma" w:hAnsi="Tahoma" w:cs="Tahoma"/>
          <w:color w:val="000000"/>
          <w:sz w:val="24"/>
        </w:rPr>
        <w:t>минус»;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числового коэффициента;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подобных слагаемых;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•правила решения уравнений;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•определение линейного уравнения.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•применять правило раскрытия скобок;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•упрощать выражения;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•приводить подобные слагаемые;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•применять правила</w:t>
      </w:r>
      <w:r>
        <w:rPr>
          <w:rFonts w:ascii="Tahoma" w:eastAsia="Tahoma" w:hAnsi="Tahoma" w:cs="Tahoma"/>
          <w:color w:val="000000"/>
          <w:sz w:val="24"/>
        </w:rPr>
        <w:t xml:space="preserve"> при решении линейных уравнений.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Глава IX. Координаты на плоскости.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Перпендикулярные прямые.  Параллельные прямые. Координатная плоскость. Столбчатые диаграммы. Графики.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     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Знать: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определение перпендикулярных прямых, отрезков, лучей;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определение параллельных прямых, отрезков;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понятие координатной плоскости;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порядок записи координаты точки и их названия.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Уметь: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  </w:t>
      </w:r>
      <w:r>
        <w:rPr>
          <w:rFonts w:ascii="Tahoma" w:eastAsia="Tahoma" w:hAnsi="Tahoma" w:cs="Tahoma"/>
          <w:color w:val="000000"/>
          <w:sz w:val="24"/>
        </w:rPr>
        <w:t>● строить перпендикулярные прямые;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строить параллельные прямые;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строить координатную плоскость;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</w:t>
      </w:r>
      <w:r>
        <w:rPr>
          <w:rFonts w:ascii="Tahoma" w:eastAsia="Tahoma" w:hAnsi="Tahoma" w:cs="Tahoma"/>
          <w:color w:val="000000"/>
          <w:sz w:val="24"/>
        </w:rPr>
        <w:t xml:space="preserve">строить точки в координатной плоскости с заданными координатами и определять координаты точки </w:t>
      </w:r>
      <w:proofErr w:type="gramStart"/>
      <w:r>
        <w:rPr>
          <w:rFonts w:ascii="Tahoma" w:eastAsia="Tahoma" w:hAnsi="Tahoma" w:cs="Tahoma"/>
          <w:color w:val="000000"/>
          <w:sz w:val="24"/>
        </w:rPr>
        <w:t>в</w:t>
      </w:r>
      <w:proofErr w:type="gramEnd"/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координатной плоскости;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строить столбчатые диаграммы по условию задачи;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● уметь читать графики.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4"/>
        </w:rPr>
        <w:t>Итоговое повторение курса.</w:t>
      </w:r>
    </w:p>
    <w:p w:rsidR="00F77D0D" w:rsidRDefault="00F77D0D">
      <w:pPr>
        <w:spacing w:after="0" w:line="240" w:lineRule="auto"/>
        <w:ind w:left="567" w:right="284"/>
        <w:rPr>
          <w:rFonts w:ascii="Tahoma" w:eastAsia="Tahoma" w:hAnsi="Tahoma" w:cs="Tahoma"/>
          <w:b/>
          <w:color w:val="000000"/>
          <w:sz w:val="24"/>
        </w:rPr>
      </w:pP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Повторение и систематиза</w:t>
      </w:r>
      <w:r>
        <w:rPr>
          <w:rFonts w:ascii="Tahoma" w:eastAsia="Tahoma" w:hAnsi="Tahoma" w:cs="Tahoma"/>
          <w:color w:val="000000"/>
          <w:sz w:val="24"/>
        </w:rPr>
        <w:t>ция знаний полученных в течени</w:t>
      </w:r>
      <w:proofErr w:type="gramStart"/>
      <w:r>
        <w:rPr>
          <w:rFonts w:ascii="Tahoma" w:eastAsia="Tahoma" w:hAnsi="Tahoma" w:cs="Tahoma"/>
          <w:color w:val="000000"/>
          <w:sz w:val="24"/>
        </w:rPr>
        <w:t>и</w:t>
      </w:r>
      <w:proofErr w:type="gramEnd"/>
      <w:r>
        <w:rPr>
          <w:rFonts w:ascii="Tahoma" w:eastAsia="Tahoma" w:hAnsi="Tahoma" w:cs="Tahoma"/>
          <w:color w:val="000000"/>
          <w:sz w:val="24"/>
        </w:rPr>
        <w:t xml:space="preserve"> учебного года.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>Делимость чисел. Действия с обыкновенными дробями. Отношения и пропорции. Свойства чисел с разными знаками. Решение уравнений. Координатная плоскость.</w:t>
      </w:r>
    </w:p>
    <w:p w:rsidR="00F77D0D" w:rsidRDefault="005F67DB">
      <w:pPr>
        <w:spacing w:after="0" w:line="240" w:lineRule="auto"/>
        <w:ind w:left="567" w:right="284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sz w:val="24"/>
        </w:rPr>
        <w:t xml:space="preserve">               Контрольная работа № 9 по теме «</w:t>
      </w:r>
      <w:r>
        <w:rPr>
          <w:rFonts w:ascii="Tahoma" w:eastAsia="Tahoma" w:hAnsi="Tahoma" w:cs="Tahoma"/>
          <w:color w:val="000000"/>
          <w:sz w:val="24"/>
        </w:rPr>
        <w:t>Итоговое повторение».</w:t>
      </w:r>
    </w:p>
    <w:sectPr w:rsidR="00F77D0D" w:rsidSect="005F67DB">
      <w:pgSz w:w="11906" w:h="16838"/>
      <w:pgMar w:top="567" w:right="284" w:bottom="32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D0D"/>
    <w:rsid w:val="005F67DB"/>
    <w:rsid w:val="00F7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2008</Words>
  <Characters>11452</Characters>
  <Application>Microsoft Office Word</Application>
  <DocSecurity>0</DocSecurity>
  <Lines>95</Lines>
  <Paragraphs>26</Paragraphs>
  <ScaleCrop>false</ScaleCrop>
  <Company>MultiDVD Team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cp:lastPrinted>2013-06-13T17:00:00Z</cp:lastPrinted>
  <dcterms:created xsi:type="dcterms:W3CDTF">2013-06-13T16:57:00Z</dcterms:created>
  <dcterms:modified xsi:type="dcterms:W3CDTF">2013-06-13T17:00:00Z</dcterms:modified>
</cp:coreProperties>
</file>