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59" w:rsidRPr="006A625A" w:rsidRDefault="00B05F59" w:rsidP="00B05F59">
      <w:pPr>
        <w:rPr>
          <w:szCs w:val="32"/>
        </w:rPr>
      </w:pPr>
      <w:r>
        <w:rPr>
          <w:szCs w:val="32"/>
        </w:rPr>
        <w:t xml:space="preserve">                                           </w:t>
      </w:r>
      <w:r w:rsidRPr="006A625A">
        <w:rPr>
          <w:szCs w:val="32"/>
        </w:rPr>
        <w:t>Пояснительная записка.</w:t>
      </w:r>
    </w:p>
    <w:p w:rsidR="00B05F59" w:rsidRPr="009D538E" w:rsidRDefault="00B05F59" w:rsidP="00B05F59">
      <w:pPr>
        <w:rPr>
          <w:sz w:val="24"/>
        </w:rPr>
      </w:pPr>
    </w:p>
    <w:p w:rsidR="00B05F59" w:rsidRPr="000F0CAF" w:rsidRDefault="00B05F59" w:rsidP="00B05F59">
      <w:pPr>
        <w:pStyle w:val="a3"/>
        <w:rPr>
          <w:rFonts w:ascii="Times New Roman" w:hAnsi="Times New Roman"/>
          <w:b w:val="0"/>
          <w:smallCaps w:val="0"/>
          <w:sz w:val="28"/>
          <w:szCs w:val="28"/>
        </w:rPr>
      </w:pPr>
      <w:r w:rsidRPr="000F0CAF">
        <w:rPr>
          <w:b w:val="0"/>
          <w:smallCaps w:val="0"/>
          <w:sz w:val="28"/>
          <w:szCs w:val="28"/>
        </w:rPr>
        <w:t xml:space="preserve">           </w:t>
      </w:r>
      <w:r w:rsidRPr="000F0CAF">
        <w:rPr>
          <w:rFonts w:ascii="Times New Roman" w:hAnsi="Times New Roman"/>
          <w:b w:val="0"/>
          <w:smallCaps w:val="0"/>
          <w:sz w:val="28"/>
          <w:szCs w:val="28"/>
        </w:rPr>
        <w:t xml:space="preserve">При составлении данного тематического планирования учитывались требования </w:t>
      </w:r>
      <w:r>
        <w:rPr>
          <w:rFonts w:ascii="Times New Roman" w:hAnsi="Times New Roman"/>
          <w:b w:val="0"/>
          <w:smallCaps w:val="0"/>
          <w:sz w:val="28"/>
          <w:szCs w:val="28"/>
        </w:rPr>
        <w:t xml:space="preserve"> программы</w:t>
      </w:r>
      <w:r w:rsidRPr="000F0CAF">
        <w:rPr>
          <w:rFonts w:ascii="Times New Roman" w:hAnsi="Times New Roman"/>
          <w:b w:val="0"/>
          <w:smallCaps w:val="0"/>
          <w:sz w:val="28"/>
          <w:szCs w:val="28"/>
        </w:rPr>
        <w:t xml:space="preserve"> для общеобразовател</w:t>
      </w:r>
      <w:r>
        <w:rPr>
          <w:rFonts w:ascii="Times New Roman" w:hAnsi="Times New Roman"/>
          <w:b w:val="0"/>
          <w:smallCaps w:val="0"/>
          <w:sz w:val="28"/>
          <w:szCs w:val="28"/>
        </w:rPr>
        <w:t>ьных школ по геометрии, а</w:t>
      </w:r>
      <w:r w:rsidRPr="000F0CAF">
        <w:rPr>
          <w:rFonts w:ascii="Times New Roman" w:hAnsi="Times New Roman"/>
          <w:b w:val="0"/>
          <w:smallCaps w:val="0"/>
          <w:sz w:val="28"/>
          <w:szCs w:val="28"/>
        </w:rPr>
        <w:t xml:space="preserve"> также в полном соответствии с учебником « Геометрия 7-9 », авт.</w:t>
      </w:r>
      <w:r>
        <w:rPr>
          <w:rFonts w:ascii="Times New Roman" w:hAnsi="Times New Roman"/>
          <w:b w:val="0"/>
          <w:smallCaps w:val="0"/>
          <w:sz w:val="28"/>
          <w:szCs w:val="28"/>
        </w:rPr>
        <w:t xml:space="preserve"> Л.С. </w:t>
      </w:r>
      <w:r w:rsidRPr="000F0CAF">
        <w:rPr>
          <w:rFonts w:ascii="Times New Roman" w:hAnsi="Times New Roman"/>
          <w:b w:val="0"/>
          <w:smallCaps w:val="0"/>
          <w:sz w:val="28"/>
          <w:szCs w:val="28"/>
        </w:rPr>
        <w:t>Атанасян, В.Ф.Бутузов,</w:t>
      </w:r>
      <w:r>
        <w:rPr>
          <w:rFonts w:ascii="Times New Roman" w:hAnsi="Times New Roman"/>
          <w:b w:val="0"/>
          <w:smallCaps w:val="0"/>
          <w:sz w:val="28"/>
          <w:szCs w:val="28"/>
        </w:rPr>
        <w:t xml:space="preserve"> </w:t>
      </w:r>
      <w:r w:rsidRPr="000F0CAF">
        <w:rPr>
          <w:rFonts w:ascii="Times New Roman" w:hAnsi="Times New Roman"/>
          <w:b w:val="0"/>
          <w:smallCaps w:val="0"/>
          <w:sz w:val="28"/>
          <w:szCs w:val="28"/>
        </w:rPr>
        <w:t>С.Б.Кадомцев, Э.Г.Позняк</w:t>
      </w:r>
      <w:proofErr w:type="gramStart"/>
      <w:r w:rsidRPr="000F0CAF">
        <w:rPr>
          <w:rFonts w:ascii="Times New Roman" w:hAnsi="Times New Roman"/>
          <w:b w:val="0"/>
          <w:smallCaps w:val="0"/>
          <w:sz w:val="28"/>
          <w:szCs w:val="28"/>
        </w:rPr>
        <w:t>,И</w:t>
      </w:r>
      <w:proofErr w:type="gramEnd"/>
      <w:r w:rsidRPr="000F0CAF">
        <w:rPr>
          <w:rFonts w:ascii="Times New Roman" w:hAnsi="Times New Roman"/>
          <w:b w:val="0"/>
          <w:smallCaps w:val="0"/>
          <w:sz w:val="28"/>
          <w:szCs w:val="28"/>
        </w:rPr>
        <w:t xml:space="preserve">.И.Юдина,издательство </w:t>
      </w:r>
      <w:r>
        <w:rPr>
          <w:rFonts w:ascii="Times New Roman" w:hAnsi="Times New Roman"/>
          <w:b w:val="0"/>
          <w:smallCaps w:val="0"/>
          <w:sz w:val="28"/>
          <w:szCs w:val="28"/>
        </w:rPr>
        <w:t xml:space="preserve"> </w:t>
      </w:r>
      <w:r w:rsidRPr="000F0CAF">
        <w:rPr>
          <w:rFonts w:ascii="Times New Roman" w:hAnsi="Times New Roman"/>
          <w:b w:val="0"/>
          <w:smallCaps w:val="0"/>
          <w:sz w:val="28"/>
          <w:szCs w:val="28"/>
        </w:rPr>
        <w:t xml:space="preserve">« Просвешение» из расчета 2 часа в неделю, всего 68 часов. </w:t>
      </w:r>
    </w:p>
    <w:p w:rsidR="00B05F59" w:rsidRDefault="00B05F59" w:rsidP="00B05F59">
      <w:pPr>
        <w:pStyle w:val="a3"/>
        <w:rPr>
          <w:rFonts w:ascii="Times New Roman" w:hAnsi="Times New Roman"/>
          <w:b w:val="0"/>
          <w:smallCaps w:val="0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sz w:val="28"/>
          <w:szCs w:val="28"/>
        </w:rPr>
        <w:t xml:space="preserve">             При составлении использовались  методические рекомендации к учебнику </w:t>
      </w:r>
    </w:p>
    <w:p w:rsidR="00B05F59" w:rsidRPr="000F0CAF" w:rsidRDefault="00B05F59" w:rsidP="00B05F59">
      <w:pPr>
        <w:pStyle w:val="a3"/>
        <w:rPr>
          <w:rFonts w:ascii="Times New Roman" w:hAnsi="Times New Roman"/>
          <w:b w:val="0"/>
          <w:smallCaps w:val="0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sz w:val="28"/>
          <w:szCs w:val="28"/>
        </w:rPr>
        <w:t xml:space="preserve">« Изучение геометрии в 7 – 9 классах » авт. Л.С.Атанасян, В.Ф.Бутузов, Ю.А. Глазков, В.Б. Некрасов, И.И.Юдина. </w:t>
      </w:r>
    </w:p>
    <w:p w:rsidR="00B05F59" w:rsidRPr="000F0CAF" w:rsidRDefault="00B05F59" w:rsidP="00B05F59">
      <w:pPr>
        <w:pStyle w:val="a3"/>
        <w:rPr>
          <w:rFonts w:ascii="Times New Roman" w:hAnsi="Times New Roman"/>
          <w:b w:val="0"/>
          <w:smallCaps w:val="0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sz w:val="28"/>
          <w:szCs w:val="28"/>
        </w:rPr>
        <w:t xml:space="preserve">            Согласно данному планированию предусмотрено 5  контрольных работ.</w:t>
      </w:r>
    </w:p>
    <w:p w:rsidR="00B05F59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smallCaps w:val="0"/>
          <w:sz w:val="28"/>
          <w:szCs w:val="28"/>
        </w:rPr>
        <w:t xml:space="preserve">              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Целью изучения курса геометрии в 7 классе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др.) и курса стереометрии в старших классах.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  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 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             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Учащиеся овладевают приемами аналитико-синтетической деятельности при доказательстве теорем и решении задач,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 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smallCaps w:val="0"/>
          <w:color w:val="auto"/>
          <w:szCs w:val="32"/>
        </w:rPr>
      </w:pPr>
      <w:r>
        <w:rPr>
          <w:rFonts w:ascii="Times New Roman" w:hAnsi="Times New Roman"/>
          <w:smallCaps w:val="0"/>
          <w:color w:val="auto"/>
          <w:szCs w:val="32"/>
        </w:rPr>
        <w:t xml:space="preserve">                         </w:t>
      </w:r>
      <w:r w:rsidRPr="000F0CAF">
        <w:rPr>
          <w:rFonts w:ascii="Times New Roman" w:hAnsi="Times New Roman"/>
          <w:smallCaps w:val="0"/>
          <w:color w:val="auto"/>
          <w:szCs w:val="32"/>
        </w:rPr>
        <w:t>Требования к знаниям и умениям учащихся.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           П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редусмотрено, чтобы в процессе изучения учащиеся овладели системой математических знаний и умений: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-знать, сколько прямых можно провести через </w:t>
      </w:r>
      <w:proofErr w:type="gramStart"/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две точки, сколько общих</w:t>
      </w:r>
      <w:proofErr w:type="gramEnd"/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 точек могут иметь две прямые, 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>какая фигура называется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 отрезком, лучом, углом.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-уметь обозначать точки, отрезки, лучи, прямые и углы на рис., изображать отрезки, лучи, прямые и углы, возможные случаи взаимного расположения точек, отрезков, лучей и прямых.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>-знать, какие геометрические фигуры называются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 равным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>и, что называется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 серединой отрезка, биссектрисой угла, единицы измерения отрезков и углов, виды углов.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lastRenderedPageBreak/>
        <w:t>-уметь сравнивать отрезки и углы, находить градусные меры углов с помощью транспортира.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-знать определение и свойства смежных, вертикальных углов, перпендикулярных прямых.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-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уметь строить смежные, вертикальные 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углы, находить их на рис., решать задачи.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-знать определение треуголь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>ника и его элементов, равных треугольни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ков, перпендикуляра, 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>медианы, биссектрисы, высоты треугольни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ка, рав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>нобедренного равностороннего треугольни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ков, формулиро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>вки 1,2,3признаков равенства треугольни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ков.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-уметь доказыв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>ать 1,2,3 признаки равенства треугольник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ов, теорему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 о свойствах равнобедренного треугольни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ка, использовать их при решении задач.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-знать определение окружности и её элементов.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-уметь выполнять простейшие построения с помощью циркуля и линейки, применять их при решении задач.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-знать определение параллельных прямых, накрест лежащих, соответственных, односторонних углов, формулировки признаков параллельности прямых, аксиому параллельных прямых, следствия из неё. 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-уметь показать на рисунке пары накрест лежащих, соответственных, односторонних углов, доказывать признаки параллельно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сти двух прямых, свойства параллельных 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прямых и использовать их при решении задач.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-знать определение внешнего угла, остроугольного, т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>упоугольного, прямоугольного треугольни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ков, 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-уметь дока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>зывать теорему о сумме углов треугольни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ка и её следствия, теорему о соотношен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>иях между сторонами и углами треугольни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ка и следствия из неё, т. о неравенст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>ве треугольни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ка, применять их при решении задач.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-знать формулировки призн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>аков равенства прямоугольных треугольни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ков.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-уметь доказывать свойс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>тва и признаки прямоугольных треугольни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ков, применять их при решении задач.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-знать, что наз. наклонной, расстоянием от точки </w:t>
      </w:r>
      <w:proofErr w:type="gramStart"/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до</w:t>
      </w:r>
      <w:proofErr w:type="gramEnd"/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 прямой и расстоянием между параллельными прямыми.</w:t>
      </w:r>
    </w:p>
    <w:p w:rsidR="00B05F59" w:rsidRPr="000F0CAF" w:rsidRDefault="00B05F59" w:rsidP="00B05F59">
      <w:pPr>
        <w:spacing w:before="100" w:beforeAutospacing="1" w:after="100" w:afterAutospacing="1"/>
        <w:rPr>
          <w:rFonts w:ascii="Times New Roman" w:hAnsi="Times New Roman"/>
          <w:b w:val="0"/>
          <w:smallCaps w:val="0"/>
          <w:color w:val="auto"/>
          <w:sz w:val="28"/>
          <w:szCs w:val="28"/>
        </w:rPr>
      </w:pP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-уметь доказывать свойство перпендикуляра,</w:t>
      </w:r>
      <w:r>
        <w:rPr>
          <w:rFonts w:ascii="Times New Roman" w:hAnsi="Times New Roman"/>
          <w:b w:val="0"/>
          <w:smallCaps w:val="0"/>
          <w:color w:val="auto"/>
          <w:sz w:val="28"/>
          <w:szCs w:val="28"/>
        </w:rPr>
        <w:t xml:space="preserve"> решать задачи на построение треугольни</w:t>
      </w:r>
      <w:r w:rsidRPr="000F0CAF">
        <w:rPr>
          <w:rFonts w:ascii="Times New Roman" w:hAnsi="Times New Roman"/>
          <w:b w:val="0"/>
          <w:smallCaps w:val="0"/>
          <w:color w:val="auto"/>
          <w:sz w:val="28"/>
          <w:szCs w:val="28"/>
        </w:rPr>
        <w:t>ка по трем элементам.</w:t>
      </w:r>
    </w:p>
    <w:p w:rsidR="00B05F59" w:rsidRPr="000F0CAF" w:rsidRDefault="00B05F59" w:rsidP="00B05F59">
      <w:pPr>
        <w:spacing w:before="100" w:beforeAutospacing="1" w:after="100" w:afterAutospacing="1"/>
        <w:rPr>
          <w:rFonts w:cs="Tahoma"/>
          <w:b w:val="0"/>
          <w:smallCaps w:val="0"/>
          <w:color w:val="auto"/>
          <w:sz w:val="28"/>
          <w:szCs w:val="28"/>
        </w:rPr>
      </w:pPr>
    </w:p>
    <w:sectPr w:rsidR="00B05F59" w:rsidRPr="000F0CAF" w:rsidSect="00811134">
      <w:pgSz w:w="12240" w:h="15840" w:code="1"/>
      <w:pgMar w:top="567" w:right="567" w:bottom="567" w:left="567" w:header="720" w:footer="720" w:gutter="0"/>
      <w:cols w:space="284"/>
      <w:noEndnote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drawingGridVerticalSpacing w:val="191"/>
  <w:displayHorizontalDrawingGridEvery w:val="0"/>
  <w:displayVerticalDrawingGridEvery w:val="2"/>
  <w:characterSpacingControl w:val="doNotCompress"/>
  <w:compat/>
  <w:rsids>
    <w:rsidRoot w:val="00B05F59"/>
    <w:rsid w:val="00116ADD"/>
    <w:rsid w:val="001A7EDC"/>
    <w:rsid w:val="001D1734"/>
    <w:rsid w:val="002051CC"/>
    <w:rsid w:val="002C363A"/>
    <w:rsid w:val="0036020F"/>
    <w:rsid w:val="0053666A"/>
    <w:rsid w:val="005E7A34"/>
    <w:rsid w:val="00811134"/>
    <w:rsid w:val="008E1456"/>
    <w:rsid w:val="00981933"/>
    <w:rsid w:val="009B2337"/>
    <w:rsid w:val="00A05D06"/>
    <w:rsid w:val="00B05F59"/>
    <w:rsid w:val="00B31196"/>
    <w:rsid w:val="00B50E1F"/>
    <w:rsid w:val="00B84092"/>
    <w:rsid w:val="00B939C9"/>
    <w:rsid w:val="00B93BC7"/>
    <w:rsid w:val="00BA1B96"/>
    <w:rsid w:val="00BB0524"/>
    <w:rsid w:val="00CB66BB"/>
    <w:rsid w:val="00D20B87"/>
    <w:rsid w:val="00D81BCD"/>
    <w:rsid w:val="00DD4C5E"/>
    <w:rsid w:val="00F36D0B"/>
    <w:rsid w:val="00F8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b/>
        <w:color w:val="000000"/>
        <w:sz w:val="56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59"/>
    <w:rPr>
      <w:smallCaps/>
      <w:sz w:val="32"/>
    </w:rPr>
  </w:style>
  <w:style w:type="paragraph" w:styleId="1">
    <w:name w:val="heading 1"/>
    <w:basedOn w:val="a"/>
    <w:next w:val="a"/>
    <w:link w:val="10"/>
    <w:qFormat/>
    <w:rsid w:val="00D81BCD"/>
    <w:pPr>
      <w:keepNext/>
      <w:outlineLvl w:val="0"/>
    </w:pPr>
    <w:rPr>
      <w:smallCaps w:val="0"/>
      <w:sz w:val="56"/>
    </w:rPr>
  </w:style>
  <w:style w:type="paragraph" w:styleId="2">
    <w:name w:val="heading 2"/>
    <w:basedOn w:val="a"/>
    <w:next w:val="a"/>
    <w:link w:val="20"/>
    <w:qFormat/>
    <w:rsid w:val="00D81BCD"/>
    <w:pPr>
      <w:keepNext/>
      <w:outlineLvl w:val="1"/>
    </w:pPr>
    <w:rPr>
      <w:smallCaps w:val="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BCD"/>
    <w:rPr>
      <w:rFonts w:ascii="Tahoma" w:hAnsi="Tahoma"/>
      <w:b/>
      <w:color w:val="000000"/>
      <w:szCs w:val="24"/>
    </w:rPr>
  </w:style>
  <w:style w:type="character" w:customStyle="1" w:styleId="20">
    <w:name w:val="Заголовок 2 Знак"/>
    <w:basedOn w:val="a0"/>
    <w:link w:val="2"/>
    <w:rsid w:val="00D81BCD"/>
    <w:rPr>
      <w:rFonts w:ascii="Tahoma" w:hAnsi="Tahoma"/>
      <w:b/>
      <w:color w:val="000000"/>
      <w:sz w:val="28"/>
      <w:szCs w:val="24"/>
    </w:rPr>
  </w:style>
  <w:style w:type="paragraph" w:styleId="a3">
    <w:name w:val="Body Text"/>
    <w:basedOn w:val="a"/>
    <w:link w:val="a4"/>
    <w:rsid w:val="00B05F59"/>
    <w:rPr>
      <w:sz w:val="20"/>
    </w:rPr>
  </w:style>
  <w:style w:type="character" w:customStyle="1" w:styleId="a4">
    <w:name w:val="Основной текст Знак"/>
    <w:basedOn w:val="a0"/>
    <w:link w:val="a3"/>
    <w:rsid w:val="00B05F59"/>
    <w:rPr>
      <w:smallCap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3830</Characters>
  <Application>Microsoft Office Word</Application>
  <DocSecurity>0</DocSecurity>
  <Lines>31</Lines>
  <Paragraphs>8</Paragraphs>
  <ScaleCrop>false</ScaleCrop>
  <Company>MultiDVD Team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2013-11-10T08:30:00Z</dcterms:created>
  <dcterms:modified xsi:type="dcterms:W3CDTF">2013-11-10T08:31:00Z</dcterms:modified>
</cp:coreProperties>
</file>