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E4" w:rsidRDefault="00DF79E4" w:rsidP="00DF79E4">
      <w:pPr>
        <w:pStyle w:val="20"/>
        <w:shd w:val="clear" w:color="auto" w:fil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Тест на развитие графического навыка (готовность ребёнка к школе)</w:t>
      </w:r>
    </w:p>
    <w:p w:rsidR="00DF79E4" w:rsidRDefault="00DF79E4" w:rsidP="00DF79E4">
      <w:pPr>
        <w:pStyle w:val="20"/>
        <w:shd w:val="clear" w:color="auto" w:fill="auto"/>
        <w:ind w:firstLine="3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75.6pt;width:196.1pt;height:44.25pt;z-index:-251658240;mso-wrap-distance-left:5pt;mso-wrap-distance-right:5pt;mso-position-horizontal-relative:margin" wrapcoords="1049 0 14237 0 14237 14318 21600 18163 21600 21600 0 21600 0 18163 1049 14318 1049 0" filled="f" stroked="f">
            <v:textbox style="mso-fit-shape-to-text:t" inset="0,0,0,0">
              <w:txbxContent>
                <w:p w:rsidR="00DF79E4" w:rsidRDefault="00DF79E4" w:rsidP="00DF79E4">
                  <w:pPr>
                    <w:jc w:val="center"/>
                    <w:rPr>
                      <w:color w:val="auto"/>
                      <w:sz w:val="2"/>
                      <w:szCs w:val="2"/>
                    </w:rPr>
                  </w:pPr>
                  <w:r>
                    <w:rPr>
                      <w:rFonts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01900" cy="4445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0" cy="44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9E4" w:rsidRDefault="00DF79E4" w:rsidP="00DF79E4">
                  <w:pPr>
                    <w:pStyle w:val="a3"/>
                    <w:shd w:val="clear" w:color="auto" w:fill="auto"/>
                    <w:spacing w:line="180" w:lineRule="exact"/>
                    <w:rPr>
                      <w:rFonts w:hint="eastAsia"/>
                    </w:rPr>
                  </w:pPr>
                  <w:r>
                    <w:rPr>
                      <w:rStyle w:val="Exact"/>
                      <w:color w:val="000000"/>
                    </w:rPr>
                    <w:t>Рис. 77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"/>
          <w:color w:val="000000"/>
        </w:rPr>
        <w:t>Ребенку дают листок бумаги в клеточку, на котором предвари</w:t>
      </w:r>
      <w:r>
        <w:rPr>
          <w:rStyle w:val="2"/>
          <w:color w:val="000000"/>
        </w:rPr>
        <w:softHyphen/>
        <w:t>тельно взрослый (педагог или родитель) пишет с левой стороны последовательность однотипных графических элементов: два боль</w:t>
      </w:r>
      <w:r>
        <w:rPr>
          <w:rStyle w:val="2"/>
          <w:color w:val="000000"/>
        </w:rPr>
        <w:softHyphen/>
        <w:t>ших — два маленьких — два больших — два маленьких, и предла</w:t>
      </w:r>
      <w:r>
        <w:rPr>
          <w:rStyle w:val="2"/>
          <w:color w:val="000000"/>
        </w:rPr>
        <w:softHyphen/>
        <w:t>гают продолжить этот «узор» до конца строчки.</w:t>
      </w:r>
    </w:p>
    <w:p w:rsidR="00DF79E4" w:rsidRDefault="00DF79E4" w:rsidP="00DF79E4">
      <w:pPr>
        <w:pStyle w:val="20"/>
        <w:shd w:val="clear" w:color="auto" w:fill="auto"/>
        <w:ind w:firstLine="340"/>
        <w:rPr>
          <w:rStyle w:val="2"/>
          <w:color w:val="000000"/>
        </w:rPr>
      </w:pPr>
      <w:r>
        <w:rPr>
          <w:rStyle w:val="2"/>
          <w:color w:val="000000"/>
        </w:rPr>
        <w:t>Оценка результатов теста проводится по б параметрам, по каж</w:t>
      </w:r>
      <w:r>
        <w:rPr>
          <w:rStyle w:val="2"/>
          <w:color w:val="000000"/>
        </w:rPr>
        <w:softHyphen/>
        <w:t>дому из которых выставляется 1 или 0 баллов, затем баллы скла</w:t>
      </w:r>
      <w:r>
        <w:rPr>
          <w:rStyle w:val="2"/>
          <w:color w:val="000000"/>
        </w:rPr>
        <w:softHyphen/>
        <w:t>дываются.</w:t>
      </w:r>
    </w:p>
    <w:p w:rsidR="00DF79E4" w:rsidRDefault="00DF79E4" w:rsidP="00DF79E4">
      <w:pPr>
        <w:pStyle w:val="a5"/>
        <w:shd w:val="clear" w:color="auto" w:fill="auto"/>
        <w:spacing w:line="220" w:lineRule="exact"/>
      </w:pPr>
      <w:r>
        <w:rPr>
          <w:rStyle w:val="a4"/>
          <w:color w:val="000000"/>
        </w:rPr>
        <w:t>Оценка результатов теста</w:t>
      </w:r>
    </w:p>
    <w:p w:rsidR="00DF79E4" w:rsidRDefault="00DF79E4" w:rsidP="00DF79E4">
      <w:pPr>
        <w:pStyle w:val="22"/>
        <w:shd w:val="clear" w:color="auto" w:fill="auto"/>
        <w:tabs>
          <w:tab w:val="left" w:leader="underscore" w:pos="1013"/>
          <w:tab w:val="left" w:leader="underscore" w:pos="2597"/>
        </w:tabs>
        <w:spacing w:line="220" w:lineRule="exact"/>
      </w:pPr>
      <w:r>
        <w:rPr>
          <w:rStyle w:val="2Sylfaen"/>
          <w:color w:val="000000"/>
        </w:rPr>
        <w:tab/>
      </w:r>
      <w:r>
        <w:rPr>
          <w:rStyle w:val="2Sylfaen"/>
          <w:color w:val="000000"/>
        </w:rPr>
        <w:tab/>
        <w:t xml:space="preserve"> </w:t>
      </w:r>
      <w:r>
        <w:rPr>
          <w:rStyle w:val="21"/>
          <w:color w:val="000000"/>
        </w:rPr>
        <w:t>Таблица</w:t>
      </w:r>
    </w:p>
    <w:tbl>
      <w:tblPr>
        <w:tblW w:w="64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62"/>
        <w:gridCol w:w="2091"/>
        <w:gridCol w:w="33"/>
        <w:gridCol w:w="3256"/>
        <w:gridCol w:w="38"/>
        <w:gridCol w:w="623"/>
        <w:gridCol w:w="29"/>
      </w:tblGrid>
      <w:tr w:rsidR="00DF79E4" w:rsidTr="00DF79E4">
        <w:trPr>
          <w:gridAfter w:val="1"/>
          <w:wAfter w:w="29" w:type="dxa"/>
          <w:trHeight w:hRule="exact" w:val="418"/>
          <w:jc w:val="center"/>
        </w:trPr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TrebuchetMS"/>
                <w:color w:val="000000"/>
              </w:rPr>
              <w:t>Баллы</w:t>
            </w:r>
          </w:p>
        </w:tc>
      </w:tr>
      <w:tr w:rsidR="00DF79E4" w:rsidTr="00DF79E4">
        <w:trPr>
          <w:gridAfter w:val="1"/>
          <w:wAfter w:w="29" w:type="dxa"/>
          <w:trHeight w:hRule="exact" w:val="514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TrebuchetMS"/>
                <w:color w:val="000000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TrebuchetMS"/>
                <w:color w:val="000000"/>
              </w:rPr>
              <w:t>Характер линий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TrebuchetMS"/>
                <w:color w:val="000000"/>
              </w:rPr>
              <w:t>ровная, прямая, нажим ровный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TrebuchetMS"/>
                <w:color w:val="000000"/>
              </w:rPr>
              <w:t>1</w:t>
            </w:r>
          </w:p>
        </w:tc>
      </w:tr>
      <w:tr w:rsidR="00DF79E4" w:rsidTr="00DF79E4">
        <w:trPr>
          <w:gridAfter w:val="1"/>
          <w:wAfter w:w="29" w:type="dxa"/>
          <w:trHeight w:hRule="exact" w:val="691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ind w:left="240"/>
              <w:jc w:val="left"/>
            </w:pPr>
            <w:r>
              <w:rPr>
                <w:rStyle w:val="2TrebuchetMS"/>
                <w:color w:val="000000"/>
              </w:rPr>
              <w:t>неровная, дрожащая, двойная, искривленная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TrebuchetMS"/>
                <w:color w:val="000000"/>
              </w:rPr>
              <w:t>0</w:t>
            </w:r>
          </w:p>
        </w:tc>
      </w:tr>
      <w:tr w:rsidR="00DF79E4" w:rsidTr="00DF79E4">
        <w:trPr>
          <w:gridAfter w:val="1"/>
          <w:wAfter w:w="29" w:type="dxa"/>
          <w:trHeight w:hRule="exact" w:val="49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TrebuchetMS"/>
                <w:color w:val="000000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TrebuchetMS"/>
                <w:color w:val="000000"/>
              </w:rPr>
              <w:t>Размер элементов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TrebuchetMS"/>
                <w:color w:val="000000"/>
              </w:rPr>
              <w:t>соответствует эталону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TrebuchetMS"/>
                <w:color w:val="000000"/>
              </w:rPr>
              <w:t>1</w:t>
            </w:r>
          </w:p>
        </w:tc>
      </w:tr>
      <w:tr w:rsidR="00DF79E4" w:rsidTr="00DF79E4">
        <w:trPr>
          <w:gridAfter w:val="1"/>
          <w:wAfter w:w="29" w:type="dxa"/>
          <w:trHeight w:hRule="exact" w:val="533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TrebuchetMS"/>
                <w:color w:val="000000"/>
              </w:rPr>
              <w:t>не соответствует эталону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TrebuchetMS"/>
                <w:color w:val="000000"/>
              </w:rPr>
              <w:t>0</w:t>
            </w:r>
          </w:p>
        </w:tc>
      </w:tr>
      <w:tr w:rsidR="00DF79E4" w:rsidTr="00DF79E4">
        <w:trPr>
          <w:trHeight w:hRule="exact" w:val="293"/>
          <w:jc w:val="center"/>
        </w:trPr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Sylfaen"/>
                <w:color w:val="000000"/>
              </w:rPr>
              <w:t>Баллы</w:t>
            </w:r>
          </w:p>
        </w:tc>
      </w:tr>
      <w:tr w:rsidR="00DF79E4" w:rsidTr="00DF79E4">
        <w:trPr>
          <w:trHeight w:hRule="exact" w:val="384"/>
          <w:jc w:val="center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TrebuchetMS"/>
                <w:color w:val="00000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TrebuchetMS"/>
                <w:color w:val="000000"/>
              </w:rPr>
              <w:t>Форма элементов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>соответствует эталону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Sylfaen"/>
                <w:color w:val="000000"/>
              </w:rPr>
              <w:t>1</w:t>
            </w:r>
          </w:p>
        </w:tc>
      </w:tr>
      <w:tr w:rsidR="00DF79E4" w:rsidTr="00DF79E4">
        <w:trPr>
          <w:trHeight w:hRule="exact" w:val="470"/>
          <w:jc w:val="center"/>
        </w:trPr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>не соответствует эталону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TrebuchetMS"/>
                <w:color w:val="000000"/>
              </w:rPr>
              <w:t>0</w:t>
            </w:r>
          </w:p>
        </w:tc>
      </w:tr>
      <w:tr w:rsidR="00DF79E4" w:rsidTr="00DF79E4">
        <w:trPr>
          <w:trHeight w:hRule="exact" w:val="470"/>
          <w:jc w:val="center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Sylfaen"/>
                <w:color w:val="00000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TrebuchetMS"/>
                <w:color w:val="000000"/>
              </w:rPr>
              <w:t>Наклон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>соответствует эталону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Sylfaen"/>
                <w:color w:val="000000"/>
              </w:rPr>
              <w:t>1</w:t>
            </w:r>
          </w:p>
        </w:tc>
      </w:tr>
      <w:tr w:rsidR="00DF79E4" w:rsidTr="00DF79E4">
        <w:trPr>
          <w:trHeight w:hRule="exact" w:val="466"/>
          <w:jc w:val="center"/>
        </w:trPr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>не соответствует эталону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Sylfaen"/>
                <w:color w:val="000000"/>
              </w:rPr>
              <w:t>0</w:t>
            </w:r>
          </w:p>
        </w:tc>
      </w:tr>
      <w:tr w:rsidR="00DF79E4" w:rsidTr="00DF79E4">
        <w:trPr>
          <w:trHeight w:hRule="exact" w:val="490"/>
          <w:jc w:val="center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Sylfaen"/>
                <w:color w:val="00000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TrebuchetMS"/>
                <w:color w:val="000000"/>
              </w:rPr>
              <w:t>Отклонение от строчки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>незначительное (не более 30)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Sylfaen"/>
                <w:color w:val="000000"/>
              </w:rPr>
              <w:t>1</w:t>
            </w:r>
          </w:p>
        </w:tc>
      </w:tr>
      <w:tr w:rsidR="00DF79E4" w:rsidTr="00DF79E4">
        <w:trPr>
          <w:trHeight w:hRule="exact" w:val="470"/>
          <w:jc w:val="center"/>
        </w:trPr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79E4" w:rsidRDefault="00DF79E4">
            <w:pPr>
              <w:pStyle w:val="20"/>
              <w:shd w:val="clear" w:color="auto" w:fill="auto"/>
              <w:spacing w:after="120" w:line="80" w:lineRule="exact"/>
              <w:ind w:left="700"/>
              <w:jc w:val="left"/>
            </w:pPr>
            <w:r>
              <w:rPr>
                <w:rStyle w:val="24pt"/>
                <w:color w:val="000000"/>
              </w:rPr>
              <w:t>а&gt;</w:t>
            </w:r>
          </w:p>
          <w:p w:rsidR="00DF79E4" w:rsidRDefault="00DF79E4">
            <w:pPr>
              <w:pStyle w:val="20"/>
              <w:shd w:val="clear" w:color="auto" w:fill="auto"/>
              <w:spacing w:before="120" w:line="18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>значительное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TrebuchetMS"/>
                <w:color w:val="000000"/>
              </w:rPr>
              <w:t>0</w:t>
            </w:r>
          </w:p>
        </w:tc>
      </w:tr>
      <w:tr w:rsidR="00DF79E4" w:rsidTr="00DF79E4">
        <w:trPr>
          <w:trHeight w:hRule="exact" w:val="979"/>
          <w:jc w:val="center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Sylfaen"/>
                <w:color w:val="000000"/>
              </w:rPr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79E4" w:rsidRDefault="00DF79E4">
            <w:pPr>
              <w:pStyle w:val="20"/>
              <w:shd w:val="clear" w:color="auto" w:fill="auto"/>
              <w:spacing w:after="60" w:line="180" w:lineRule="exact"/>
              <w:ind w:left="140"/>
              <w:jc w:val="left"/>
            </w:pPr>
            <w:r>
              <w:rPr>
                <w:rStyle w:val="2TrebuchetMS"/>
                <w:color w:val="000000"/>
              </w:rPr>
              <w:t>Последовательность</w:t>
            </w:r>
          </w:p>
          <w:p w:rsidR="00DF79E4" w:rsidRDefault="00DF79E4">
            <w:pPr>
              <w:pStyle w:val="20"/>
              <w:shd w:val="clear" w:color="auto" w:fill="auto"/>
              <w:spacing w:before="60" w:line="180" w:lineRule="exact"/>
              <w:ind w:left="140"/>
              <w:jc w:val="left"/>
            </w:pPr>
            <w:r>
              <w:rPr>
                <w:rStyle w:val="2TrebuchetMS"/>
                <w:color w:val="000000"/>
              </w:rPr>
              <w:t>элементов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ind w:left="220"/>
              <w:jc w:val="left"/>
            </w:pPr>
            <w:r>
              <w:rPr>
                <w:rStyle w:val="2TrebuchetMS"/>
                <w:color w:val="000000"/>
              </w:rPr>
              <w:t xml:space="preserve">правильно воспроизведена последовательность больших и маленьких элементов </w:t>
            </w:r>
            <w:proofErr w:type="spellStart"/>
            <w:r>
              <w:rPr>
                <w:rStyle w:val="2TrebuchetMS"/>
                <w:color w:val="000000"/>
                <w:vertAlign w:val="superscript"/>
              </w:rPr>
              <w:t>w</w:t>
            </w:r>
            <w:proofErr w:type="spellEnd"/>
          </w:p>
          <w:p w:rsidR="00DF79E4" w:rsidRDefault="00DF79E4">
            <w:pPr>
              <w:pStyle w:val="20"/>
              <w:shd w:val="clear" w:color="auto" w:fill="auto"/>
              <w:spacing w:line="80" w:lineRule="exact"/>
              <w:ind w:left="2280"/>
              <w:jc w:val="left"/>
            </w:pPr>
            <w:r>
              <w:rPr>
                <w:rStyle w:val="2Garamond"/>
                <w:color w:val="000000"/>
              </w:rPr>
              <w:t>Л'4-V?-- - '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  <w:color w:val="000000"/>
                <w:vertAlign w:val="superscript"/>
              </w:rPr>
              <w:t>1</w:t>
            </w:r>
          </w:p>
        </w:tc>
      </w:tr>
      <w:tr w:rsidR="00DF79E4" w:rsidTr="00DF79E4">
        <w:trPr>
          <w:trHeight w:hRule="exact" w:val="989"/>
          <w:jc w:val="center"/>
        </w:trPr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9E4" w:rsidRDefault="00DF79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9E4" w:rsidRDefault="00DF79E4">
            <w:pPr>
              <w:widowControl/>
              <w:rPr>
                <w:rFonts w:ascii="Sylfaen" w:hAnsi="Sylfaen" w:cs="Sylfaen"/>
                <w:color w:val="auto"/>
                <w:spacing w:val="-1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79E4" w:rsidRDefault="00DF79E4">
            <w:pPr>
              <w:pStyle w:val="20"/>
              <w:shd w:val="clear" w:color="auto" w:fill="auto"/>
              <w:spacing w:line="80" w:lineRule="exact"/>
              <w:ind w:left="1300"/>
              <w:jc w:val="left"/>
            </w:pPr>
            <w:r>
              <w:rPr>
                <w:rStyle w:val="24pt1"/>
              </w:rPr>
              <w:t>f</w:t>
            </w:r>
            <w:r w:rsidRPr="00DF79E4">
              <w:rPr>
                <w:rStyle w:val="24pt1"/>
                <w:lang w:val="ru-RU"/>
              </w:rPr>
              <w:t xml:space="preserve"> </w:t>
            </w:r>
            <w:r>
              <w:rPr>
                <w:rStyle w:val="24pt1"/>
                <w:vertAlign w:val="superscript"/>
              </w:rPr>
              <w:t>r</w:t>
            </w:r>
            <w:r w:rsidRPr="00DF79E4">
              <w:rPr>
                <w:rStyle w:val="24pt1"/>
                <w:lang w:val="ru-RU"/>
              </w:rPr>
              <w:t xml:space="preserve"> </w:t>
            </w:r>
            <w:r>
              <w:rPr>
                <w:rStyle w:val="24pt1"/>
              </w:rPr>
              <w:t>a</w:t>
            </w:r>
          </w:p>
          <w:p w:rsidR="00DF79E4" w:rsidRDefault="00DF79E4">
            <w:pPr>
              <w:pStyle w:val="20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TrebuchetMS"/>
                <w:color w:val="000000"/>
              </w:rPr>
              <w:t xml:space="preserve">неверно воспроизведена </w:t>
            </w:r>
            <w:r>
              <w:rPr>
                <w:rStyle w:val="Sylfaen"/>
                <w:color w:val="000000"/>
              </w:rPr>
              <w:t xml:space="preserve">’ </w:t>
            </w:r>
            <w:r>
              <w:rPr>
                <w:rStyle w:val="2TrebuchetMS"/>
                <w:color w:val="000000"/>
              </w:rPr>
              <w:t xml:space="preserve">последовательность </w:t>
            </w:r>
            <w:r>
              <w:rPr>
                <w:rStyle w:val="Sylfaen"/>
                <w:color w:val="000000"/>
              </w:rPr>
              <w:t xml:space="preserve">* </w:t>
            </w:r>
            <w:r>
              <w:rPr>
                <w:rStyle w:val="2TrebuchetMS"/>
                <w:color w:val="000000"/>
              </w:rPr>
              <w:t>элементов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9E4" w:rsidRDefault="00DF79E4">
            <w:pPr>
              <w:pStyle w:val="20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TrebuchetMS"/>
                <w:color w:val="000000"/>
              </w:rPr>
              <w:t>0</w:t>
            </w:r>
          </w:p>
        </w:tc>
      </w:tr>
    </w:tbl>
    <w:p w:rsidR="00DF79E4" w:rsidRDefault="00DF79E4" w:rsidP="00DF79E4">
      <w:pPr>
        <w:pStyle w:val="20"/>
        <w:shd w:val="clear" w:color="auto" w:fill="auto"/>
        <w:ind w:firstLine="340"/>
      </w:pPr>
    </w:p>
    <w:p w:rsidR="00DF79E4" w:rsidRDefault="00DF79E4" w:rsidP="00DF79E4">
      <w:pPr>
        <w:rPr>
          <w:color w:val="auto"/>
          <w:sz w:val="2"/>
          <w:szCs w:val="2"/>
        </w:rPr>
      </w:pPr>
    </w:p>
    <w:p w:rsidR="00DF79E4" w:rsidRDefault="00DF79E4" w:rsidP="00DF79E4">
      <w:pPr>
        <w:pStyle w:val="20"/>
        <w:shd w:val="clear" w:color="auto" w:fill="auto"/>
        <w:spacing w:before="45"/>
        <w:ind w:firstLine="340"/>
        <w:rPr>
          <w:rFonts w:hint="eastAsia"/>
        </w:rPr>
      </w:pPr>
      <w:r>
        <w:rPr>
          <w:rStyle w:val="2"/>
          <w:color w:val="000000"/>
        </w:rPr>
        <w:t>Результат 6-5 баллов говорит о том, что графический навык у ребенка сформирован достаточно хорошо.</w:t>
      </w:r>
    </w:p>
    <w:p w:rsidR="00DF79E4" w:rsidRDefault="00DF79E4" w:rsidP="00DF79E4">
      <w:pPr>
        <w:pStyle w:val="20"/>
        <w:shd w:val="clear" w:color="auto" w:fill="auto"/>
        <w:ind w:firstLine="340"/>
      </w:pPr>
      <w:r>
        <w:rPr>
          <w:rStyle w:val="2"/>
          <w:color w:val="000000"/>
        </w:rPr>
        <w:t>Результат 4-3 балла — у ребенка есть некоторые трудности в выполнении графических движений, необходимо подобрать уп</w:t>
      </w:r>
      <w:r>
        <w:rPr>
          <w:rStyle w:val="2"/>
          <w:color w:val="000000"/>
        </w:rPr>
        <w:softHyphen/>
        <w:t>ражнения для коррекции тех составляющих графического навыка, которые развиты слабо.</w:t>
      </w:r>
    </w:p>
    <w:p w:rsidR="00DF79E4" w:rsidRDefault="00DF79E4" w:rsidP="00DF79E4">
      <w:pPr>
        <w:pStyle w:val="20"/>
        <w:shd w:val="clear" w:color="auto" w:fill="auto"/>
        <w:spacing w:after="60"/>
        <w:ind w:firstLine="340"/>
      </w:pPr>
      <w:r>
        <w:rPr>
          <w:rStyle w:val="2"/>
          <w:color w:val="000000"/>
        </w:rPr>
        <w:t>Результат 2-0 баллов — графический навык развит очень сла</w:t>
      </w:r>
      <w:r>
        <w:rPr>
          <w:rStyle w:val="2"/>
          <w:color w:val="000000"/>
        </w:rPr>
        <w:softHyphen/>
        <w:t>бо, возможны серьезные трудности при обучении письму в школе.</w:t>
      </w:r>
    </w:p>
    <w:p w:rsidR="00DF79E4" w:rsidRDefault="00DF79E4" w:rsidP="00DF79E4">
      <w:pPr>
        <w:pStyle w:val="20"/>
        <w:shd w:val="clear" w:color="auto" w:fill="auto"/>
        <w:ind w:firstLine="340"/>
      </w:pPr>
      <w:r>
        <w:rPr>
          <w:rStyle w:val="2"/>
          <w:color w:val="000000"/>
        </w:rPr>
        <w:t>Низкий уровень развития графического навыка является при</w:t>
      </w:r>
      <w:r>
        <w:rPr>
          <w:rStyle w:val="2"/>
          <w:color w:val="000000"/>
        </w:rPr>
        <w:softHyphen/>
        <w:t>чиной целого ряда трудностей в обучении письму: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ind w:firstLine="340"/>
      </w:pPr>
      <w:r>
        <w:rPr>
          <w:rStyle w:val="2"/>
          <w:color w:val="000000"/>
        </w:rPr>
        <w:t>низкий темп письма;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firstLine="340"/>
      </w:pPr>
      <w:r>
        <w:rPr>
          <w:rStyle w:val="2"/>
          <w:color w:val="000000"/>
        </w:rPr>
        <w:t>быстрая утомляемость при письме;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firstLine="340"/>
      </w:pPr>
      <w:r>
        <w:rPr>
          <w:rStyle w:val="2"/>
          <w:color w:val="000000"/>
        </w:rPr>
        <w:t>неровная, «дрожащая» линия;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firstLine="340"/>
      </w:pPr>
      <w:r>
        <w:rPr>
          <w:rStyle w:val="2"/>
          <w:color w:val="000000"/>
        </w:rPr>
        <w:t>«угловатое» письмо, трудности в написании овалов;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firstLine="340"/>
      </w:pPr>
      <w:r>
        <w:rPr>
          <w:rStyle w:val="2"/>
          <w:color w:val="000000"/>
        </w:rPr>
        <w:t>слишком сильный нажим;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exact"/>
        <w:ind w:firstLine="340"/>
      </w:pPr>
      <w:r>
        <w:rPr>
          <w:rStyle w:val="2"/>
          <w:color w:val="000000"/>
        </w:rPr>
        <w:t>трудности в воспроизведении формы графических элементов;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exact"/>
        <w:ind w:firstLine="340"/>
      </w:pPr>
      <w:r>
        <w:rPr>
          <w:rStyle w:val="2"/>
          <w:color w:val="000000"/>
        </w:rPr>
        <w:t>несоблюдение размера графических элементов;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exact"/>
        <w:ind w:firstLine="340"/>
      </w:pPr>
      <w:r>
        <w:rPr>
          <w:rStyle w:val="2"/>
          <w:color w:val="000000"/>
        </w:rPr>
        <w:lastRenderedPageBreak/>
        <w:t>несоблюдение наклона письма;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exact"/>
        <w:ind w:firstLine="340"/>
      </w:pPr>
      <w:r>
        <w:rPr>
          <w:rStyle w:val="2"/>
          <w:color w:val="000000"/>
        </w:rPr>
        <w:t>большое количество помарок и исправлений, «грязное» письмо;</w:t>
      </w:r>
    </w:p>
    <w:p w:rsidR="00DF79E4" w:rsidRDefault="00DF79E4" w:rsidP="00DF79E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line="240" w:lineRule="exact"/>
        <w:ind w:firstLine="340"/>
      </w:pPr>
      <w:r>
        <w:rPr>
          <w:rStyle w:val="2"/>
          <w:color w:val="000000"/>
        </w:rPr>
        <w:t>нежелание выполнять письменные упражнения.</w:t>
      </w:r>
    </w:p>
    <w:p w:rsidR="00DF79E4" w:rsidRDefault="00DF79E4" w:rsidP="00DF79E4">
      <w:pPr>
        <w:rPr>
          <w:color w:val="auto"/>
          <w:sz w:val="2"/>
          <w:szCs w:val="2"/>
        </w:rPr>
      </w:pPr>
    </w:p>
    <w:p w:rsidR="001F24D1" w:rsidRDefault="001F24D1"/>
    <w:sectPr w:rsidR="001F24D1" w:rsidSect="001F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CAAE6"/>
    <w:lvl w:ilvl="0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DF79E4"/>
    <w:rsid w:val="001D7D6E"/>
    <w:rsid w:val="001F24D1"/>
    <w:rsid w:val="00683B61"/>
    <w:rsid w:val="00D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uiPriority w:val="99"/>
    <w:locked/>
    <w:rsid w:val="00DF79E4"/>
    <w:rPr>
      <w:rFonts w:ascii="Trebuchet MS" w:hAnsi="Trebuchet MS" w:cs="Trebuchet MS"/>
      <w:b/>
      <w:bCs/>
      <w:spacing w:val="-10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DF79E4"/>
    <w:pPr>
      <w:shd w:val="clear" w:color="auto" w:fill="FFFFFF"/>
      <w:spacing w:line="240" w:lineRule="atLeast"/>
      <w:jc w:val="center"/>
    </w:pPr>
    <w:rPr>
      <w:rFonts w:ascii="Trebuchet MS" w:eastAsiaTheme="minorHAnsi" w:hAnsi="Trebuchet MS" w:cs="Trebuchet MS"/>
      <w:b/>
      <w:bCs/>
      <w:color w:val="auto"/>
      <w:spacing w:val="-10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F79E4"/>
    <w:rPr>
      <w:rFonts w:ascii="Sylfaen" w:hAnsi="Sylfaen" w:cs="Sylfaen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79E4"/>
    <w:pPr>
      <w:shd w:val="clear" w:color="auto" w:fill="FFFFFF"/>
      <w:spacing w:line="235" w:lineRule="exact"/>
      <w:jc w:val="both"/>
    </w:pPr>
    <w:rPr>
      <w:rFonts w:ascii="Sylfaen" w:eastAsiaTheme="minorHAnsi" w:hAnsi="Sylfaen" w:cs="Sylfaen"/>
      <w:color w:val="auto"/>
      <w:spacing w:val="-10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a5"/>
    <w:uiPriority w:val="99"/>
    <w:locked/>
    <w:rsid w:val="00DF79E4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DF79E4"/>
    <w:pPr>
      <w:shd w:val="clear" w:color="auto" w:fill="FFFFFF"/>
      <w:spacing w:line="240" w:lineRule="atLeast"/>
      <w:jc w:val="both"/>
    </w:pPr>
    <w:rPr>
      <w:rFonts w:ascii="Trebuchet MS" w:eastAsiaTheme="minorHAnsi" w:hAnsi="Trebuchet MS" w:cs="Trebuchet MS"/>
      <w:b/>
      <w:bCs/>
      <w:i/>
      <w:iCs/>
      <w:color w:val="auto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2"/>
    <w:uiPriority w:val="99"/>
    <w:locked/>
    <w:rsid w:val="00DF79E4"/>
    <w:rPr>
      <w:rFonts w:ascii="Trebuchet MS" w:hAnsi="Trebuchet MS" w:cs="Trebuchet MS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DF79E4"/>
    <w:pPr>
      <w:shd w:val="clear" w:color="auto" w:fill="FFFFFF"/>
      <w:spacing w:line="240" w:lineRule="atLeast"/>
      <w:jc w:val="both"/>
    </w:pPr>
    <w:rPr>
      <w:rFonts w:ascii="Trebuchet MS" w:eastAsiaTheme="minorHAnsi" w:hAnsi="Trebuchet MS" w:cs="Trebuchet MS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Sylfaen">
    <w:name w:val="Колонтитул + Sylfaen"/>
    <w:aliases w:val="10,5 pt,Не полужирный,Не курсив,Интервал 0 pt,Основной текст (2) + 9 pt"/>
    <w:basedOn w:val="a0"/>
    <w:uiPriority w:val="99"/>
    <w:rsid w:val="00DF79E4"/>
    <w:rPr>
      <w:rFonts w:ascii="Sylfaen" w:hAnsi="Sylfaen" w:cs="Sylfaen" w:hint="default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Sylfaen">
    <w:name w:val="Подпись к таблице (2) + Sylfaen"/>
    <w:aliases w:val="11 pt,Не полужирный1,Не курсив1,Интервал 0 pt1"/>
    <w:basedOn w:val="21"/>
    <w:uiPriority w:val="99"/>
    <w:rsid w:val="00DF79E4"/>
    <w:rPr>
      <w:rFonts w:ascii="Sylfaen" w:hAnsi="Sylfaen" w:cs="Sylfaen"/>
      <w:spacing w:val="0"/>
      <w:sz w:val="22"/>
      <w:szCs w:val="22"/>
    </w:rPr>
  </w:style>
  <w:style w:type="character" w:customStyle="1" w:styleId="2TrebuchetMS">
    <w:name w:val="Основной текст (2) + Trebuchet MS"/>
    <w:aliases w:val="9 pt,Полужирный"/>
    <w:basedOn w:val="2"/>
    <w:uiPriority w:val="99"/>
    <w:rsid w:val="00DF79E4"/>
    <w:rPr>
      <w:rFonts w:ascii="Trebuchet MS" w:hAnsi="Trebuchet MS" w:cs="Trebuchet MS"/>
      <w:b/>
      <w:bCs/>
      <w:sz w:val="18"/>
      <w:szCs w:val="18"/>
    </w:rPr>
  </w:style>
  <w:style w:type="character" w:customStyle="1" w:styleId="24pt">
    <w:name w:val="Основной текст (2) + 4 pt"/>
    <w:aliases w:val="Курсив,Интервал 0 pt5"/>
    <w:basedOn w:val="2"/>
    <w:uiPriority w:val="99"/>
    <w:rsid w:val="00DF79E4"/>
    <w:rPr>
      <w:i/>
      <w:iCs/>
      <w:spacing w:val="0"/>
      <w:sz w:val="8"/>
      <w:szCs w:val="8"/>
    </w:rPr>
  </w:style>
  <w:style w:type="character" w:customStyle="1" w:styleId="2Garamond">
    <w:name w:val="Основной текст (2) + Garamond"/>
    <w:aliases w:val="4 pt,Интервал 0 pt4"/>
    <w:basedOn w:val="2"/>
    <w:uiPriority w:val="99"/>
    <w:rsid w:val="00DF79E4"/>
    <w:rPr>
      <w:rFonts w:ascii="Garamond" w:hAnsi="Garamond" w:cs="Garamond"/>
      <w:spacing w:val="0"/>
      <w:sz w:val="8"/>
      <w:szCs w:val="8"/>
      <w:lang w:val="en-US" w:eastAsia="en-US"/>
    </w:rPr>
  </w:style>
  <w:style w:type="character" w:customStyle="1" w:styleId="210pt">
    <w:name w:val="Основной текст (2) + 10 pt"/>
    <w:aliases w:val="Интервал 0 pt3"/>
    <w:basedOn w:val="2"/>
    <w:uiPriority w:val="99"/>
    <w:rsid w:val="00DF79E4"/>
    <w:rPr>
      <w:spacing w:val="0"/>
      <w:sz w:val="20"/>
      <w:szCs w:val="20"/>
    </w:rPr>
  </w:style>
  <w:style w:type="character" w:customStyle="1" w:styleId="24pt1">
    <w:name w:val="Основной текст (2) + 4 pt1"/>
    <w:aliases w:val="Курсив1,Интервал 0 pt2"/>
    <w:basedOn w:val="2"/>
    <w:uiPriority w:val="99"/>
    <w:rsid w:val="00DF79E4"/>
    <w:rPr>
      <w:i/>
      <w:iCs/>
      <w:spacing w:val="0"/>
      <w:sz w:val="8"/>
      <w:szCs w:val="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F7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9E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2016-03-13T17:24:00Z</dcterms:created>
  <dcterms:modified xsi:type="dcterms:W3CDTF">2016-03-13T17:25:00Z</dcterms:modified>
</cp:coreProperties>
</file>