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7" w:rsidRPr="00F856F7" w:rsidRDefault="00F856F7" w:rsidP="00F856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Фрагменты уроков по применению деятельностного подхода в обучении.</w:t>
      </w:r>
    </w:p>
    <w:p w:rsidR="003553A4" w:rsidRPr="003553A4" w:rsidRDefault="003553A4" w:rsidP="00F856F7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“Великая цель образования - </w:t>
      </w:r>
      <w:r w:rsidRPr="003553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856F7">
        <w:rPr>
          <w:rFonts w:ascii="Times New Roman" w:eastAsia="Times New Roman" w:hAnsi="Times New Roman" w:cs="Times New Roman"/>
          <w:i/>
          <w:iCs/>
          <w:sz w:val="28"/>
          <w:szCs w:val="28"/>
        </w:rPr>
        <w:t>это не знания, а действия”</w:t>
      </w:r>
    </w:p>
    <w:p w:rsidR="003553A4" w:rsidRPr="003553A4" w:rsidRDefault="003553A4" w:rsidP="00F856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Герберт Спенсер</w:t>
      </w:r>
    </w:p>
    <w:p w:rsidR="003553A4" w:rsidRPr="00F856F7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фактических </w:t>
      </w:r>
      <w:r w:rsidR="00F856F7" w:rsidRPr="003553A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 заметно превосходят своих сверстников из большинства стран. Однако 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оссийские школьники лучше учащихся многих стран выполняют задания репродуктивного характера, отражающие овладение предметными знаниями и умениями. 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>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 Российские школьники показали значительно более низкие результаты при выполнении заданий, связанных с использованием научных методов наблюдения, классификации, сравнения, формулирования гипотез и выводов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3A4" w:rsidRPr="003553A4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 Качество образования на современном этапе понимается как уровень специфических, надпредметных умений, связанных с самоопределением и самореализацией личности, когда знания приобретаются не "впрок", а в контексте  жизненной ситуации, как "учение жить здесь и сейчас". Необходимым</w:t>
      </w:r>
      <w:r w:rsidR="00401694" w:rsidRPr="00F856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 становятся не сами знания, а знания о том, как и где их применять. Но ещё важнее знание о том, как информацию добывать, 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перерабатывать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,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на овладение способами взаимодействия с миром (результат – умения), мы приходим к </w:t>
      </w:r>
      <w:r w:rsidR="00401694" w:rsidRPr="00F856F7">
        <w:rPr>
          <w:rFonts w:ascii="Times New Roman" w:eastAsia="Times New Roman" w:hAnsi="Times New Roman" w:cs="Times New Roman"/>
          <w:sz w:val="28"/>
          <w:szCs w:val="28"/>
        </w:rPr>
        <w:t>выводу о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изменить характер учебного процесса и способы деятельности учащихся.</w:t>
      </w:r>
    </w:p>
    <w:p w:rsidR="003553A4" w:rsidRPr="003553A4" w:rsidRDefault="00F856F7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При данном подходе к обучению основным элементом работы учащихся будет решение задач, т.е., освоение деятельности, особенно н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овых видов деятельности: учебно-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>исследовательской, поисково-конструкторской,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творческой и др. 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фактические знания станут следствием работы над задачами, организованными в целесообразную и эффективную систему. </w:t>
      </w:r>
      <w:r w:rsidR="003553A4" w:rsidRPr="003553A4">
        <w:rPr>
          <w:rFonts w:ascii="Times New Roman" w:eastAsia="Times New Roman" w:hAnsi="Times New Roman" w:cs="Times New Roman"/>
          <w:sz w:val="28"/>
          <w:szCs w:val="28"/>
        </w:rPr>
        <w:t xml:space="preserve">Из пассивного потребителя знаний учащийся становится активным субъектом образовательной деятельности. Категория деятельности при таком подходе к обучению является фундаментальной и смыслообразующей всего процесса обучения. </w:t>
      </w:r>
    </w:p>
    <w:p w:rsidR="003553A4" w:rsidRPr="003553A4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Концепцию “учения через деятельность” предложил американский ученый Д.Дьюи. Основные принципы его системы: </w:t>
      </w:r>
    </w:p>
    <w:p w:rsidR="003553A4" w:rsidRPr="003553A4" w:rsidRDefault="003553A4" w:rsidP="00F85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учет интересов учащихся;</w:t>
      </w:r>
    </w:p>
    <w:p w:rsidR="003553A4" w:rsidRPr="003553A4" w:rsidRDefault="003553A4" w:rsidP="00F85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учение через обучение мысли и действию;</w:t>
      </w:r>
    </w:p>
    <w:p w:rsidR="003553A4" w:rsidRPr="003553A4" w:rsidRDefault="003553A4" w:rsidP="00F85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познание и знание - следствие преодоления трудностей;</w:t>
      </w:r>
    </w:p>
    <w:p w:rsidR="003553A4" w:rsidRPr="003553A4" w:rsidRDefault="003553A4" w:rsidP="00F85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>свободная творческая работа и сотрудничество.[4]</w:t>
      </w:r>
    </w:p>
    <w:p w:rsidR="003553A4" w:rsidRPr="003553A4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Чтобы обеспечить 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 xml:space="preserve">стороннее развитие школьников, необходимо организовать их участие в разнообразных видах деятельности и постепенно расширяющихся отношений - от отношений в классе и до включения в общественно-политическую жизнь взрослых. </w:t>
      </w:r>
    </w:p>
    <w:p w:rsidR="003553A4" w:rsidRPr="00F856F7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53A4">
        <w:rPr>
          <w:rFonts w:ascii="Times New Roman" w:eastAsia="Times New Roman" w:hAnsi="Times New Roman" w:cs="Times New Roman"/>
          <w:sz w:val="28"/>
          <w:szCs w:val="28"/>
        </w:rPr>
        <w:t>одержание обучения есть деятельно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сть в связи с решением проблемы.</w:t>
      </w:r>
    </w:p>
    <w:p w:rsidR="003553A4" w:rsidRPr="00F856F7" w:rsidRDefault="003553A4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 xml:space="preserve">Хочу представить  вашему вниманию фрагменты конспектов уроков, проведенных в первом классе, направленные на решение конкретных учебных задач путем </w:t>
      </w:r>
      <w:r w:rsidR="001B7DBE" w:rsidRPr="00F856F7">
        <w:rPr>
          <w:rFonts w:ascii="Times New Roman" w:eastAsia="Times New Roman" w:hAnsi="Times New Roman" w:cs="Times New Roman"/>
          <w:sz w:val="28"/>
          <w:szCs w:val="28"/>
        </w:rPr>
        <w:t>деятельностного метода обучения.</w:t>
      </w:r>
    </w:p>
    <w:p w:rsidR="001B7DBE" w:rsidRPr="00F856F7" w:rsidRDefault="001B7DBE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401694" w:rsidRPr="00F85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01694" w:rsidRPr="00F856F7">
        <w:rPr>
          <w:rFonts w:ascii="Times New Roman" w:eastAsia="Times New Roman" w:hAnsi="Times New Roman" w:cs="Times New Roman"/>
          <w:b/>
          <w:sz w:val="28"/>
          <w:szCs w:val="28"/>
        </w:rPr>
        <w:t>это не полная технологическая карта урока, а фрагмент)</w:t>
      </w:r>
    </w:p>
    <w:p w:rsidR="00530967" w:rsidRPr="00F856F7" w:rsidRDefault="00530967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Тема: «Уменьшаемое, вычитаемое, разность»</w:t>
      </w:r>
    </w:p>
    <w:p w:rsidR="00FC3470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Программа «Школа России», учебник Моро, 1 класс</w:t>
      </w:r>
    </w:p>
    <w:tbl>
      <w:tblPr>
        <w:tblStyle w:val="a5"/>
        <w:tblW w:w="0" w:type="auto"/>
        <w:tblLook w:val="04A0"/>
      </w:tblPr>
      <w:tblGrid>
        <w:gridCol w:w="2289"/>
        <w:gridCol w:w="3874"/>
        <w:gridCol w:w="3408"/>
      </w:tblGrid>
      <w:tr w:rsidR="005562B3" w:rsidRPr="00F856F7" w:rsidTr="00530967">
        <w:tc>
          <w:tcPr>
            <w:tcW w:w="2289" w:type="dxa"/>
          </w:tcPr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Деят. учителя</w:t>
            </w:r>
          </w:p>
        </w:tc>
        <w:tc>
          <w:tcPr>
            <w:tcW w:w="3408" w:type="dxa"/>
          </w:tcPr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Деят. Учеников</w:t>
            </w:r>
          </w:p>
        </w:tc>
      </w:tr>
      <w:tr w:rsidR="005562B3" w:rsidRPr="00F856F7" w:rsidTr="00530967">
        <w:tc>
          <w:tcPr>
            <w:tcW w:w="2289" w:type="dxa"/>
          </w:tcPr>
          <w:p w:rsidR="00401694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(у детей конверт с материалом)</w:t>
            </w:r>
          </w:p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паре</w:t>
            </w:r>
          </w:p>
          <w:p w:rsidR="001B7DBE" w:rsidRPr="00F856F7" w:rsidRDefault="001B7DBE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1B7DBE" w:rsidRPr="00F856F7" w:rsidRDefault="001B7DBE" w:rsidP="00F856F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пример на сложение.</w:t>
            </w:r>
          </w:p>
          <w:p w:rsidR="001B7DBE" w:rsidRPr="00F856F7" w:rsidRDefault="001B7DBE" w:rsidP="00F856F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Прочтите пример, называя компоненты при сложении</w:t>
            </w:r>
          </w:p>
          <w:p w:rsidR="005562B3" w:rsidRPr="00F856F7" w:rsidRDefault="005562B3" w:rsidP="00F856F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пример на вычитание, используя эти же числа.</w:t>
            </w:r>
          </w:p>
          <w:p w:rsidR="005562B3" w:rsidRPr="00F856F7" w:rsidRDefault="005562B3" w:rsidP="00F856F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Прочтите пример, называя компоненты (создана проблема: дети не знают названия этих компонентов) </w:t>
            </w: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мы можем это посмотреть?</w:t>
            </w: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5)Сформулируйте тему урока. </w:t>
            </w: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6)Достаньте из конверта карточки со словами: уменьшаемое, 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вычитаемое, разность. </w:t>
            </w:r>
            <w:r w:rsidR="004926EB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вместе подумаем, как может называться каждое число в примере.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7)Как мы можем убедиться в правильности ваших предположений?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8)Сделайте вывод: как называются компоненты при вычитании и почему?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9)Подумайте, как получить уменьшаемое?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10)Сделайте вывод: как получить уменьшаемое?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11)Подумайте, как получить вычитаемое</w:t>
            </w:r>
            <w:r w:rsidR="0053096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12)Сделайте вывод: как получить вычитаемое?</w:t>
            </w:r>
          </w:p>
        </w:tc>
        <w:tc>
          <w:tcPr>
            <w:tcW w:w="3408" w:type="dxa"/>
          </w:tcPr>
          <w:p w:rsidR="001B7DBE" w:rsidRPr="00F856F7" w:rsidRDefault="001B7DBE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 составляют.</w:t>
            </w:r>
          </w:p>
          <w:p w:rsidR="001B7DBE" w:rsidRDefault="005562B3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F856F7" w:rsidRPr="00F856F7" w:rsidRDefault="00F856F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2B3" w:rsidRPr="00F856F7" w:rsidRDefault="005562B3" w:rsidP="00F856F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2B3" w:rsidRPr="00F856F7" w:rsidRDefault="005562B3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учащихся</w:t>
            </w: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2B3" w:rsidRPr="00F856F7" w:rsidRDefault="005562B3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2B3" w:rsidRPr="00F856F7" w:rsidRDefault="005562B3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Мы можем посмотреть в учебнике в названии темы урока (открываем, смотрим)</w:t>
            </w:r>
          </w:p>
          <w:p w:rsidR="005562B3" w:rsidRPr="00F856F7" w:rsidRDefault="005562B3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компонентов при вычитании</w:t>
            </w:r>
            <w:r w:rsidR="004926EB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26EB" w:rsidRPr="00F856F7" w:rsidRDefault="004926EB" w:rsidP="00F856F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делаю предположения 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(основном они правильные)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7)Посмотреть в учебнике (дети сверяют свое решение этой задачи с информацией в учебнике)</w:t>
            </w:r>
          </w:p>
          <w:p w:rsidR="00F856F7" w:rsidRPr="00F856F7" w:rsidRDefault="00F856F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8)Ответы детей.</w:t>
            </w: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6EB" w:rsidRPr="00F856F7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9)Дети работают с наборным материалом, составляют пример для получения уменьшаемого.</w:t>
            </w:r>
          </w:p>
          <w:p w:rsidR="004926EB" w:rsidRDefault="004926E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10)Чтобы получить уменьшаемое, надо к вычитаемому прибавить разность.</w:t>
            </w:r>
          </w:p>
          <w:p w:rsidR="00F856F7" w:rsidRPr="00F856F7" w:rsidRDefault="00F856F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11)Работа с наборным материалом, составляют пример для получения вычитаемого.</w:t>
            </w: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12)Чтобы получить вычитаемое, надо из уменьшаемого вычесть разность.</w:t>
            </w:r>
          </w:p>
        </w:tc>
      </w:tr>
      <w:tr w:rsidR="00530967" w:rsidRPr="00F856F7" w:rsidTr="00444848">
        <w:tc>
          <w:tcPr>
            <w:tcW w:w="2289" w:type="dxa"/>
          </w:tcPr>
          <w:p w:rsidR="00530967" w:rsidRPr="00F856F7" w:rsidRDefault="0053096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2" w:type="dxa"/>
            <w:gridSpan w:val="2"/>
          </w:tcPr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мы закрепляем материал: чтение, запись и решение примеров на вычитание;</w:t>
            </w: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вида:</w:t>
            </w:r>
          </w:p>
          <w:p w:rsidR="00530967" w:rsidRPr="00F856F7" w:rsidRDefault="0053096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="00401694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-3=7              9-Δ=4</w:t>
            </w:r>
          </w:p>
          <w:p w:rsidR="00401694" w:rsidRPr="00F856F7" w:rsidRDefault="00401694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Δ=7+3             Δ=9-4         </w:t>
            </w:r>
          </w:p>
          <w:p w:rsidR="00401694" w:rsidRPr="00F856F7" w:rsidRDefault="00401694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Δ=10               Δ=5</w:t>
            </w:r>
          </w:p>
        </w:tc>
      </w:tr>
    </w:tbl>
    <w:p w:rsidR="001B7DBE" w:rsidRPr="00F856F7" w:rsidRDefault="00530967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Внимание! Взаимосвязь между компонентами при вычитании на данном этапе не изучается, но я считаю целесообразным показать ее, так как это удобно сделать, используя наборный материал и работу в паре для развития логического мышления и работая в области ближайшего развития ребенка</w:t>
      </w:r>
      <w:r w:rsidR="00401694" w:rsidRPr="00F856F7">
        <w:rPr>
          <w:rFonts w:ascii="Times New Roman" w:eastAsia="Times New Roman" w:hAnsi="Times New Roman" w:cs="Times New Roman"/>
          <w:sz w:val="28"/>
          <w:szCs w:val="28"/>
        </w:rPr>
        <w:t xml:space="preserve"> для пропедевтики алгебраического материала</w:t>
      </w:r>
      <w:r w:rsidRPr="00F8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470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DCB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="00C31DCB" w:rsidRPr="00F85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31DCB" w:rsidRPr="00F856F7">
        <w:rPr>
          <w:rFonts w:ascii="Times New Roman" w:eastAsia="Times New Roman" w:hAnsi="Times New Roman" w:cs="Times New Roman"/>
          <w:b/>
          <w:sz w:val="28"/>
          <w:szCs w:val="28"/>
        </w:rPr>
        <w:t>это не полная технологическая карта урока, а фрагмент)</w:t>
      </w:r>
    </w:p>
    <w:p w:rsidR="00FC3470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Тема: «Слова – названия предметов, действий предметов, признаков предметов»</w:t>
      </w:r>
    </w:p>
    <w:p w:rsidR="00FC3470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 xml:space="preserve">Программа «Школа России», учебник Канакиной, </w:t>
      </w:r>
    </w:p>
    <w:p w:rsidR="00FC3470" w:rsidRPr="00F856F7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6F7">
        <w:rPr>
          <w:rFonts w:ascii="Times New Roman" w:eastAsia="Times New Roman" w:hAnsi="Times New Roman" w:cs="Times New Roman"/>
          <w:sz w:val="28"/>
          <w:szCs w:val="28"/>
        </w:rPr>
        <w:t>1 класс</w:t>
      </w:r>
    </w:p>
    <w:tbl>
      <w:tblPr>
        <w:tblStyle w:val="a5"/>
        <w:tblW w:w="0" w:type="auto"/>
        <w:tblLook w:val="04A0"/>
      </w:tblPr>
      <w:tblGrid>
        <w:gridCol w:w="3003"/>
        <w:gridCol w:w="3372"/>
        <w:gridCol w:w="3196"/>
      </w:tblGrid>
      <w:tr w:rsidR="00C03557" w:rsidRPr="00F856F7" w:rsidTr="00C31DCB">
        <w:tc>
          <w:tcPr>
            <w:tcW w:w="3003" w:type="dxa"/>
          </w:tcPr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2" w:type="dxa"/>
          </w:tcPr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Деят. учителя</w:t>
            </w:r>
          </w:p>
        </w:tc>
        <w:tc>
          <w:tcPr>
            <w:tcW w:w="3196" w:type="dxa"/>
          </w:tcPr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Деят. учащихся</w:t>
            </w:r>
          </w:p>
        </w:tc>
      </w:tr>
      <w:tr w:rsidR="00C03557" w:rsidRPr="00F856F7" w:rsidTr="00C31DCB">
        <w:tc>
          <w:tcPr>
            <w:tcW w:w="3003" w:type="dxa"/>
          </w:tcPr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 заготавливаются три таблички: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1)предметы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Кто? Что?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2)действие предмета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делают?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3)признак предмета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Какое?</w:t>
            </w:r>
          </w:p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Какие?</w:t>
            </w:r>
          </w:p>
        </w:tc>
        <w:tc>
          <w:tcPr>
            <w:tcW w:w="3372" w:type="dxa"/>
          </w:tcPr>
          <w:p w:rsidR="00FC3470" w:rsidRPr="00F856F7" w:rsidRDefault="00FC3470" w:rsidP="00F856F7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(на слайде слова: девочка красивая читает</w:t>
            </w:r>
          </w:p>
          <w:p w:rsidR="00FC3470" w:rsidRPr="00F856F7" w:rsidRDefault="00FC3470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 умный рассказывает (можно взять другие). Проблема: расположите слова в 3 группы.</w:t>
            </w:r>
          </w:p>
          <w:p w:rsidR="00C03557" w:rsidRPr="00F856F7" w:rsidRDefault="00C0355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2)Как только появились правильные варианты ответов, учитель записывает слова в три столбика на доске.</w:t>
            </w:r>
          </w:p>
          <w:p w:rsidR="00C03557" w:rsidRPr="00F856F7" w:rsidRDefault="00C0355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3)Учитель вызывает к доске трех учеников и раздает им заранее заготовленные карточки с названием слов предметов, действий, признаков.</w:t>
            </w:r>
          </w:p>
          <w:p w:rsidR="00C03557" w:rsidRPr="00F856F7" w:rsidRDefault="00C0355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4)Давайте каждого 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ученика у доски отошлем в нужное место. Как вы думаете, куда пойдет первый ученик (в предметы), второй ученик (в действия), третий – (в признаки)</w:t>
            </w:r>
          </w:p>
          <w:p w:rsidR="00C03557" w:rsidRPr="00F856F7" w:rsidRDefault="00C0355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5)Как мы разделили слова на группы?</w:t>
            </w:r>
          </w:p>
          <w:p w:rsidR="00C03557" w:rsidRPr="00F856F7" w:rsidRDefault="00C03557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6)На какие вопросы отвечают предметы?</w:t>
            </w: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7)Почему вопросов 2?</w:t>
            </w: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7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0355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)На какие вопросы отвечаю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0355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предмето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0355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DCB" w:rsidRPr="00F856F7" w:rsidRDefault="00C31DCB" w:rsidP="00F856F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9)На какие вопросы отвечают слова-признаки предметов?</w:t>
            </w:r>
          </w:p>
        </w:tc>
        <w:tc>
          <w:tcPr>
            <w:tcW w:w="3196" w:type="dxa"/>
          </w:tcPr>
          <w:p w:rsidR="00FC3470" w:rsidRPr="00F856F7" w:rsidRDefault="00FC3470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1)Дети думают, делают предположения</w:t>
            </w:r>
            <w:r w:rsidR="00C0355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(учитель ждет правильных ответов, можно задать наводящие вопросы, если возникли большие затруднения).</w:t>
            </w:r>
          </w:p>
          <w:p w:rsidR="00C03557" w:rsidRPr="00F856F7" w:rsidRDefault="00C03557" w:rsidP="00F856F7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говорят учителю, где писать каждое слово.</w:t>
            </w:r>
          </w:p>
          <w:p w:rsidR="00C03557" w:rsidRP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7" w:rsidRPr="00F856F7" w:rsidRDefault="00C03557" w:rsidP="00F856F7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Вызванные дети становятся у доски так, чтобы все видели что у них в руках и сами они видели написанные на доске три группы слов.</w:t>
            </w:r>
          </w:p>
          <w:p w:rsidR="00C03557" w:rsidRP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4)Каждый вызванный ученик подходит к </w:t>
            </w: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своей группе слов и магнитом прикрепляет свою табличку.</w:t>
            </w:r>
          </w:p>
          <w:p w:rsidR="00C03557" w:rsidRP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7" w:rsidRP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7" w:rsidRP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6F7" w:rsidRDefault="00C0355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5)Мы разделили слова по названиям.</w:t>
            </w:r>
          </w:p>
          <w:p w:rsidR="00C03557" w:rsidRPr="00F856F7" w:rsidRDefault="00F856F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03557"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)Ответы детей.</w:t>
            </w:r>
          </w:p>
          <w:p w:rsidR="00C03557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7)Бываю предметы живые и неживые. (одушевленные и неодушевленные)</w:t>
            </w:r>
          </w:p>
          <w:p w:rsidR="00F856F7" w:rsidRDefault="00F856F7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DCB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8)Ответы детей. (вводим понятие единственное и множественное число)</w:t>
            </w:r>
          </w:p>
          <w:p w:rsidR="00C31DCB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9) Ответы детей. (вводим понятия рода и числа)</w:t>
            </w:r>
          </w:p>
          <w:p w:rsidR="00C31DCB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1DCB" w:rsidRPr="00F856F7" w:rsidTr="00C31DCB">
        <w:tc>
          <w:tcPr>
            <w:tcW w:w="3003" w:type="dxa"/>
          </w:tcPr>
          <w:p w:rsidR="00C31DCB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2"/>
          </w:tcPr>
          <w:p w:rsidR="00C31DCB" w:rsidRPr="00F856F7" w:rsidRDefault="00C31DCB" w:rsidP="00F85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6F7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мы закрепляем материал, используя дидактический материал учебника или подбираем другой материал.</w:t>
            </w:r>
          </w:p>
        </w:tc>
      </w:tr>
    </w:tbl>
    <w:p w:rsidR="00FC3470" w:rsidRPr="003553A4" w:rsidRDefault="00FC3470" w:rsidP="00F85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C22" w:rsidRPr="00F856F7" w:rsidRDefault="00C31DCB" w:rsidP="00F856F7">
      <w:pPr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Хочется отметить, что практически для каждой темы и по любому предмету можно подобрать материал, с помощью которого легко организовать деятельность учащихся для формирования обще</w:t>
      </w:r>
      <w:r w:rsidR="00F856F7">
        <w:rPr>
          <w:rFonts w:ascii="Times New Roman" w:hAnsi="Times New Roman" w:cs="Times New Roman"/>
          <w:sz w:val="28"/>
          <w:szCs w:val="28"/>
        </w:rPr>
        <w:t>-</w:t>
      </w:r>
      <w:r w:rsidRPr="00F856F7">
        <w:rPr>
          <w:rFonts w:ascii="Times New Roman" w:hAnsi="Times New Roman" w:cs="Times New Roman"/>
          <w:sz w:val="28"/>
          <w:szCs w:val="28"/>
        </w:rPr>
        <w:t>учебных умений. Даже</w:t>
      </w:r>
      <w:r w:rsidR="00F856F7" w:rsidRPr="00F856F7">
        <w:rPr>
          <w:rFonts w:ascii="Times New Roman" w:hAnsi="Times New Roman" w:cs="Times New Roman"/>
          <w:sz w:val="28"/>
          <w:szCs w:val="28"/>
        </w:rPr>
        <w:t xml:space="preserve"> в первом классе это сделать не</w:t>
      </w:r>
      <w:r w:rsidRPr="00F856F7">
        <w:rPr>
          <w:rFonts w:ascii="Times New Roman" w:hAnsi="Times New Roman" w:cs="Times New Roman"/>
          <w:sz w:val="28"/>
          <w:szCs w:val="28"/>
        </w:rPr>
        <w:t>трудно</w:t>
      </w:r>
      <w:r w:rsidR="00F856F7" w:rsidRPr="00F856F7">
        <w:rPr>
          <w:rFonts w:ascii="Times New Roman" w:hAnsi="Times New Roman" w:cs="Times New Roman"/>
          <w:sz w:val="28"/>
          <w:szCs w:val="28"/>
        </w:rPr>
        <w:t>, и это не занимает много времени на уроке.</w:t>
      </w:r>
      <w:r w:rsidR="00262A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1C22" w:rsidRPr="00F856F7" w:rsidSect="0047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D4" w:rsidRDefault="00353FD4" w:rsidP="00F856F7">
      <w:pPr>
        <w:spacing w:after="0" w:line="240" w:lineRule="auto"/>
      </w:pPr>
      <w:r>
        <w:separator/>
      </w:r>
    </w:p>
  </w:endnote>
  <w:endnote w:type="continuationSeparator" w:id="1">
    <w:p w:rsidR="00353FD4" w:rsidRDefault="00353FD4" w:rsidP="00F8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D4" w:rsidRDefault="00353FD4" w:rsidP="00F856F7">
      <w:pPr>
        <w:spacing w:after="0" w:line="240" w:lineRule="auto"/>
      </w:pPr>
      <w:r>
        <w:separator/>
      </w:r>
    </w:p>
  </w:footnote>
  <w:footnote w:type="continuationSeparator" w:id="1">
    <w:p w:rsidR="00353FD4" w:rsidRDefault="00353FD4" w:rsidP="00F8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626"/>
    <w:multiLevelType w:val="hybridMultilevel"/>
    <w:tmpl w:val="AF141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799"/>
    <w:multiLevelType w:val="hybridMultilevel"/>
    <w:tmpl w:val="EF6E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44D8"/>
    <w:multiLevelType w:val="hybridMultilevel"/>
    <w:tmpl w:val="83E6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4CE"/>
    <w:multiLevelType w:val="multilevel"/>
    <w:tmpl w:val="DF2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3A4"/>
    <w:rsid w:val="001B7DBE"/>
    <w:rsid w:val="00262AC0"/>
    <w:rsid w:val="00353FD4"/>
    <w:rsid w:val="003553A4"/>
    <w:rsid w:val="00401694"/>
    <w:rsid w:val="004757F1"/>
    <w:rsid w:val="004926EB"/>
    <w:rsid w:val="00530967"/>
    <w:rsid w:val="005562B3"/>
    <w:rsid w:val="00981C22"/>
    <w:rsid w:val="00C03557"/>
    <w:rsid w:val="00C31DCB"/>
    <w:rsid w:val="00F856F7"/>
    <w:rsid w:val="00FC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3A4"/>
    <w:rPr>
      <w:i/>
      <w:iCs/>
    </w:rPr>
  </w:style>
  <w:style w:type="table" w:styleId="a5">
    <w:name w:val="Table Grid"/>
    <w:basedOn w:val="a1"/>
    <w:uiPriority w:val="59"/>
    <w:rsid w:val="001B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7D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56F7"/>
  </w:style>
  <w:style w:type="paragraph" w:styleId="a9">
    <w:name w:val="footer"/>
    <w:basedOn w:val="a"/>
    <w:link w:val="aa"/>
    <w:uiPriority w:val="99"/>
    <w:semiHidden/>
    <w:unhideWhenUsed/>
    <w:rsid w:val="00F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5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2016-03-12T14:49:00Z</dcterms:created>
  <dcterms:modified xsi:type="dcterms:W3CDTF">2016-03-13T16:05:00Z</dcterms:modified>
</cp:coreProperties>
</file>