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203" w:rsidRPr="005D68CD" w:rsidRDefault="00D56203" w:rsidP="00D5620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D68CD">
        <w:rPr>
          <w:b/>
          <w:bCs/>
          <w:sz w:val="28"/>
          <w:szCs w:val="28"/>
        </w:rPr>
        <w:t>Особенности мотивации учебной деятельности младших школьников с нарушением слуха</w:t>
      </w:r>
    </w:p>
    <w:p w:rsidR="00D56203" w:rsidRDefault="00D56203" w:rsidP="00D5620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56203" w:rsidRPr="00964348" w:rsidRDefault="00D56203" w:rsidP="00D562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348">
        <w:rPr>
          <w:sz w:val="28"/>
          <w:szCs w:val="28"/>
        </w:rPr>
        <w:t>В младшем школьном возрасте у детей формируется учебная деятельность, которая в этом периоде психического развития является ведущей. Младший школьник переходит от сюжетно-ролевой игры к учению как к основному способу усвоения социального опыта, выраженного в форме научного знания. В процессе учебной деятельности ребенок приобретает умение выделять и удерживать учебные задачи, учится выполнять предметные и умственные действия, с помощью которых происходит полноценное усвоение образцов того, чем нужно овладеть, учится прослеживать связи своих действий с получаемыми результатами.</w:t>
      </w:r>
    </w:p>
    <w:p w:rsidR="00D56203" w:rsidRPr="00964348" w:rsidRDefault="00D56203" w:rsidP="00D562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64348">
        <w:rPr>
          <w:color w:val="000000"/>
          <w:sz w:val="28"/>
          <w:szCs w:val="28"/>
        </w:rPr>
        <w:t>Мотивация, опре</w:t>
      </w:r>
      <w:r w:rsidRPr="00964348">
        <w:rPr>
          <w:color w:val="000000"/>
          <w:sz w:val="28"/>
          <w:szCs w:val="28"/>
        </w:rPr>
        <w:softHyphen/>
        <w:t>деляемая главным образом новой социальной ролью ребенка был «просто ребенок», а теперь школьник), не может поддерживать в течение долгого времени его учебную работу и постепенно теряет свое значение.</w:t>
      </w:r>
      <w:proofErr w:type="gramEnd"/>
      <w:r w:rsidRPr="00964348">
        <w:rPr>
          <w:color w:val="000000"/>
          <w:sz w:val="28"/>
          <w:szCs w:val="28"/>
        </w:rPr>
        <w:t xml:space="preserve"> Поэтому формирование уже в начальных классах мотивов, придающих учебе значимый смысл, когда она становится для ребенка сама по себе жизненно важной целью, является одной из главных задач учителя. Надеяться на то</w:t>
      </w:r>
      <w:r>
        <w:rPr>
          <w:color w:val="000000"/>
          <w:sz w:val="28"/>
          <w:szCs w:val="28"/>
        </w:rPr>
        <w:t>, что мотив учения возникнет сам</w:t>
      </w:r>
      <w:r w:rsidRPr="00964348">
        <w:rPr>
          <w:color w:val="000000"/>
          <w:sz w:val="28"/>
          <w:szCs w:val="28"/>
        </w:rPr>
        <w:t xml:space="preserve"> по себе, стихийно, не приходится. </w:t>
      </w:r>
    </w:p>
    <w:p w:rsidR="00D56203" w:rsidRDefault="00D56203" w:rsidP="00D562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61631">
        <w:rPr>
          <w:sz w:val="28"/>
          <w:szCs w:val="28"/>
        </w:rPr>
        <w:t>Круг учебных мотивов современных младших школьников сужен, по сравнению с 40-80-ми годами XX века, из-за отсутствия ряда «широких социальных мотивов учения» (мотив долга перед обществом, мотив самосовершенствования, мотив самообразования) и слабой выраженности некоторых других социальных мотивов (похвала учителя).</w:t>
      </w:r>
      <w:r w:rsidRPr="005D68CD">
        <w:rPr>
          <w:sz w:val="28"/>
          <w:szCs w:val="28"/>
        </w:rPr>
        <w:t xml:space="preserve"> Проблема совершенствования мотивации учебной деятельности школьников с нарушением слуха сохраняет свою актуальность. Поиски более эффективных путей организации и формирования учебной деятельности младших школьников с нарушением слуха привели к пониманию психической деятельности как преобразованной внешней практической, </w:t>
      </w:r>
      <w:r w:rsidRPr="005D68CD">
        <w:rPr>
          <w:sz w:val="28"/>
          <w:szCs w:val="28"/>
        </w:rPr>
        <w:lastRenderedPageBreak/>
        <w:t>свидетельствующие о том, что психический умственный процесс формируется поэтапно, развертываясь сначала во внешней деятельности и затем переходя в план умственных действий.</w:t>
      </w:r>
    </w:p>
    <w:p w:rsidR="00D56203" w:rsidRPr="001C0420" w:rsidRDefault="00D56203" w:rsidP="00D5620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 нарушением слуха</w:t>
      </w:r>
      <w:r w:rsidRPr="001C0420">
        <w:rPr>
          <w:sz w:val="28"/>
          <w:szCs w:val="28"/>
        </w:rPr>
        <w:t xml:space="preserve"> в большей мере, чем </w:t>
      </w:r>
      <w:r>
        <w:rPr>
          <w:sz w:val="28"/>
          <w:szCs w:val="28"/>
        </w:rPr>
        <w:t xml:space="preserve">нормально </w:t>
      </w:r>
      <w:r w:rsidRPr="001C0420">
        <w:rPr>
          <w:sz w:val="28"/>
          <w:szCs w:val="28"/>
        </w:rPr>
        <w:t>слышащие, ориентируется на результаты своей учебной деятельности: «</w:t>
      </w:r>
      <w:r>
        <w:rPr>
          <w:sz w:val="28"/>
          <w:szCs w:val="28"/>
        </w:rPr>
        <w:t>Получить хорошую отметку</w:t>
      </w:r>
      <w:r w:rsidRPr="001C0420">
        <w:rPr>
          <w:sz w:val="28"/>
          <w:szCs w:val="28"/>
        </w:rPr>
        <w:t xml:space="preserve">». Школа, обучение остаются и сегодня для </w:t>
      </w:r>
      <w:r>
        <w:rPr>
          <w:sz w:val="28"/>
          <w:szCs w:val="28"/>
        </w:rPr>
        <w:t>детей с нарушением слуха</w:t>
      </w:r>
      <w:r w:rsidRPr="001C0420">
        <w:rPr>
          <w:sz w:val="28"/>
          <w:szCs w:val="28"/>
        </w:rPr>
        <w:t xml:space="preserve"> одним из важнейших источников знаний, удовлетворения его познавательной потребности, чего нельзя сказать о слышащих детях: со школой начинают конкурировать телевидение, кино, и познавательная потребность развивается в направлении, не связанном с обучением.</w:t>
      </w:r>
    </w:p>
    <w:p w:rsidR="00D56203" w:rsidRPr="001C0420" w:rsidRDefault="00D56203" w:rsidP="00D5620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0420">
        <w:rPr>
          <w:sz w:val="28"/>
          <w:szCs w:val="28"/>
        </w:rPr>
        <w:t xml:space="preserve">На следующем месте </w:t>
      </w:r>
      <w:r>
        <w:rPr>
          <w:sz w:val="28"/>
          <w:szCs w:val="28"/>
        </w:rPr>
        <w:t>–</w:t>
      </w:r>
      <w:r w:rsidRPr="001C0420">
        <w:rPr>
          <w:sz w:val="28"/>
          <w:szCs w:val="28"/>
        </w:rPr>
        <w:t xml:space="preserve"> мотивы долга и ответственности. Большое значение для детей </w:t>
      </w:r>
      <w:r>
        <w:rPr>
          <w:sz w:val="28"/>
          <w:szCs w:val="28"/>
        </w:rPr>
        <w:t xml:space="preserve">с нарушением слуха </w:t>
      </w:r>
      <w:r w:rsidRPr="001C0420">
        <w:rPr>
          <w:sz w:val="28"/>
          <w:szCs w:val="28"/>
        </w:rPr>
        <w:t xml:space="preserve">имеет мотив долга перед учителем, стремление выполнять его требования. У </w:t>
      </w:r>
      <w:r>
        <w:rPr>
          <w:sz w:val="28"/>
          <w:szCs w:val="28"/>
        </w:rPr>
        <w:t>младших школьников данной категории</w:t>
      </w:r>
      <w:r w:rsidRPr="001C0420">
        <w:rPr>
          <w:sz w:val="28"/>
          <w:szCs w:val="28"/>
        </w:rPr>
        <w:t xml:space="preserve"> </w:t>
      </w:r>
      <w:r>
        <w:rPr>
          <w:sz w:val="28"/>
          <w:szCs w:val="28"/>
        </w:rPr>
        <w:t>важное</w:t>
      </w:r>
      <w:r w:rsidRPr="001C0420">
        <w:rPr>
          <w:sz w:val="28"/>
          <w:szCs w:val="28"/>
        </w:rPr>
        <w:t xml:space="preserve"> мест</w:t>
      </w:r>
      <w:r>
        <w:rPr>
          <w:sz w:val="28"/>
          <w:szCs w:val="28"/>
        </w:rPr>
        <w:t>о занимает личный долг ученика.</w:t>
      </w:r>
    </w:p>
    <w:p w:rsidR="00D56203" w:rsidRPr="001C0420" w:rsidRDefault="00D56203" w:rsidP="00D5620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0420">
        <w:rPr>
          <w:sz w:val="28"/>
          <w:szCs w:val="28"/>
        </w:rPr>
        <w:t>На последних местах находятся мотивы избегания неприятностей. В связи с этим можно сделать вывод о том, что возможная негативная стимуляция и внешнее принуждение со стороны педагогов и родителей не будут усиливать мотивацию ученика, а скорее приведут к обратным результатам. Поэтому для формирования положительного отношения к учению следует</w:t>
      </w:r>
      <w:r>
        <w:rPr>
          <w:sz w:val="28"/>
          <w:szCs w:val="28"/>
        </w:rPr>
        <w:t>,</w:t>
      </w:r>
      <w:r w:rsidRPr="001C0420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>,</w:t>
      </w:r>
      <w:r w:rsidRPr="001C0420">
        <w:rPr>
          <w:sz w:val="28"/>
          <w:szCs w:val="28"/>
        </w:rPr>
        <w:t xml:space="preserve"> опират</w:t>
      </w:r>
      <w:r>
        <w:rPr>
          <w:sz w:val="28"/>
          <w:szCs w:val="28"/>
        </w:rPr>
        <w:t xml:space="preserve">ься на положительную мотивацию </w:t>
      </w:r>
      <w:r w:rsidRPr="001C0420">
        <w:rPr>
          <w:sz w:val="28"/>
          <w:szCs w:val="28"/>
        </w:rPr>
        <w:t>школьников</w:t>
      </w:r>
      <w:r>
        <w:rPr>
          <w:sz w:val="28"/>
          <w:szCs w:val="28"/>
        </w:rPr>
        <w:t xml:space="preserve"> с нарушением слуха</w:t>
      </w:r>
      <w:r w:rsidRPr="001C0420">
        <w:rPr>
          <w:sz w:val="28"/>
          <w:szCs w:val="28"/>
        </w:rPr>
        <w:t xml:space="preserve">. </w:t>
      </w:r>
    </w:p>
    <w:p w:rsidR="00D56203" w:rsidRDefault="00D56203" w:rsidP="00D5620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0420">
        <w:rPr>
          <w:sz w:val="28"/>
          <w:szCs w:val="28"/>
        </w:rPr>
        <w:t xml:space="preserve">В мотивации учения у младших школьников </w:t>
      </w:r>
      <w:r>
        <w:rPr>
          <w:sz w:val="28"/>
          <w:szCs w:val="28"/>
        </w:rPr>
        <w:t xml:space="preserve">с нарушением слуха </w:t>
      </w:r>
      <w:r w:rsidRPr="001C0420">
        <w:rPr>
          <w:sz w:val="28"/>
          <w:szCs w:val="28"/>
        </w:rPr>
        <w:t xml:space="preserve">ведущее место занимают социальные мотивы. </w:t>
      </w:r>
      <w:proofErr w:type="gramStart"/>
      <w:r>
        <w:rPr>
          <w:sz w:val="28"/>
          <w:szCs w:val="28"/>
        </w:rPr>
        <w:t>У</w:t>
      </w:r>
      <w:r w:rsidRPr="001C0420">
        <w:rPr>
          <w:sz w:val="28"/>
          <w:szCs w:val="28"/>
        </w:rPr>
        <w:t xml:space="preserve"> детей </w:t>
      </w:r>
      <w:r>
        <w:rPr>
          <w:sz w:val="28"/>
          <w:szCs w:val="28"/>
        </w:rPr>
        <w:t xml:space="preserve">с нарушением слуха </w:t>
      </w:r>
      <w:r w:rsidRPr="001C0420">
        <w:rPr>
          <w:sz w:val="28"/>
          <w:szCs w:val="28"/>
        </w:rPr>
        <w:t>в отличие от слышащих по числу</w:t>
      </w:r>
      <w:proofErr w:type="gramEnd"/>
      <w:r w:rsidRPr="001C0420">
        <w:rPr>
          <w:sz w:val="28"/>
          <w:szCs w:val="28"/>
        </w:rPr>
        <w:t xml:space="preserve"> выборов 1-е место в этой группе занимают узколичные мотивы, и прежде всего мотив благополучия («Хочу получать хорошие отметки»). То есть мотив социального одобрения в виде хорошей отметки представляется весьма значимым для ребенка</w:t>
      </w:r>
      <w:r>
        <w:rPr>
          <w:sz w:val="28"/>
          <w:szCs w:val="28"/>
        </w:rPr>
        <w:t xml:space="preserve"> с нарушением слуха</w:t>
      </w:r>
      <w:r w:rsidRPr="001C0420">
        <w:rPr>
          <w:sz w:val="28"/>
          <w:szCs w:val="28"/>
        </w:rPr>
        <w:t xml:space="preserve">. </w:t>
      </w:r>
    </w:p>
    <w:p w:rsidR="00D56203" w:rsidRDefault="00D56203" w:rsidP="00D5620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0420">
        <w:rPr>
          <w:sz w:val="28"/>
          <w:szCs w:val="28"/>
        </w:rPr>
        <w:t xml:space="preserve">Таким </w:t>
      </w:r>
      <w:proofErr w:type="gramStart"/>
      <w:r w:rsidRPr="001C0420">
        <w:rPr>
          <w:sz w:val="28"/>
          <w:szCs w:val="28"/>
        </w:rPr>
        <w:t>образом</w:t>
      </w:r>
      <w:proofErr w:type="gramEnd"/>
      <w:r w:rsidRPr="001C0420">
        <w:rPr>
          <w:sz w:val="28"/>
          <w:szCs w:val="28"/>
        </w:rPr>
        <w:t xml:space="preserve"> выяснилось, чт</w:t>
      </w:r>
      <w:r>
        <w:rPr>
          <w:sz w:val="28"/>
          <w:szCs w:val="28"/>
        </w:rPr>
        <w:t xml:space="preserve">о учебно-познавательные мотивы у детей с нарушением слуха </w:t>
      </w:r>
      <w:r w:rsidRPr="001C0420">
        <w:rPr>
          <w:sz w:val="28"/>
          <w:szCs w:val="28"/>
        </w:rPr>
        <w:t xml:space="preserve">не занимают ведущего места у слышащих детей. У </w:t>
      </w:r>
      <w:r>
        <w:rPr>
          <w:sz w:val="28"/>
          <w:szCs w:val="28"/>
        </w:rPr>
        <w:t>детей с нарушением слуха</w:t>
      </w:r>
      <w:r w:rsidRPr="001C0420">
        <w:rPr>
          <w:sz w:val="28"/>
          <w:szCs w:val="28"/>
        </w:rPr>
        <w:t xml:space="preserve"> они за</w:t>
      </w:r>
      <w:r>
        <w:rPr>
          <w:sz w:val="28"/>
          <w:szCs w:val="28"/>
        </w:rPr>
        <w:t xml:space="preserve">нимают промежуточное положение, </w:t>
      </w:r>
      <w:r w:rsidRPr="001C0420">
        <w:rPr>
          <w:sz w:val="28"/>
          <w:szCs w:val="28"/>
        </w:rPr>
        <w:t xml:space="preserve">что </w:t>
      </w:r>
      <w:r w:rsidRPr="001C0420">
        <w:rPr>
          <w:sz w:val="28"/>
          <w:szCs w:val="28"/>
        </w:rPr>
        <w:lastRenderedPageBreak/>
        <w:t xml:space="preserve">можно рассматривать как следствие развивающего влияния предметно-практического обучения, когда дети с самого начала вовлекаются в активную, самостоятельную и доступную им предметно-практическую деятельность. </w:t>
      </w:r>
    </w:p>
    <w:p w:rsidR="00D56203" w:rsidRDefault="00D56203" w:rsidP="00D5620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68CD">
        <w:rPr>
          <w:sz w:val="28"/>
          <w:szCs w:val="28"/>
        </w:rPr>
        <w:t xml:space="preserve">Основные пути совершенствования мотивации учебной деятельности младших школьников с нарушенным слухом следующие: </w:t>
      </w:r>
    </w:p>
    <w:p w:rsidR="00D56203" w:rsidRPr="008F20DC" w:rsidRDefault="00D56203" w:rsidP="00D5620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20DC">
        <w:rPr>
          <w:sz w:val="28"/>
          <w:szCs w:val="28"/>
        </w:rPr>
        <w:t>1. придание отдельным заданиям занимательного характера;</w:t>
      </w:r>
    </w:p>
    <w:p w:rsidR="00D56203" w:rsidRPr="008F20DC" w:rsidRDefault="00D56203" w:rsidP="00D5620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20DC">
        <w:rPr>
          <w:sz w:val="28"/>
          <w:szCs w:val="28"/>
        </w:rPr>
        <w:t>2. формирование способов выполнения деятельности и способ её контроля;</w:t>
      </w:r>
    </w:p>
    <w:p w:rsidR="00D56203" w:rsidRPr="008F20DC" w:rsidRDefault="00D56203" w:rsidP="00D5620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20DC">
        <w:rPr>
          <w:sz w:val="28"/>
          <w:szCs w:val="28"/>
        </w:rPr>
        <w:t>3. включение словесной речи как средства общения и средства решения мыслительных задач на базе развивающейся словесной речи;</w:t>
      </w:r>
    </w:p>
    <w:p w:rsidR="00D56203" w:rsidRPr="008F20DC" w:rsidRDefault="00D56203" w:rsidP="00D5620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20DC">
        <w:rPr>
          <w:sz w:val="28"/>
          <w:szCs w:val="28"/>
        </w:rPr>
        <w:t>4. поэтапное формирование способов действий с включением материальных (материализованных) действий;</w:t>
      </w:r>
    </w:p>
    <w:p w:rsidR="00D56203" w:rsidRPr="00261631" w:rsidRDefault="00D56203" w:rsidP="00D5620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20DC">
        <w:rPr>
          <w:sz w:val="28"/>
          <w:szCs w:val="28"/>
        </w:rPr>
        <w:t>5. применение формирующихся у школьников знаний для решения различного рода задач.</w:t>
      </w:r>
    </w:p>
    <w:p w:rsidR="002620BC" w:rsidRDefault="002620BC"/>
    <w:sectPr w:rsidR="0026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ED"/>
    <w:rsid w:val="002620BC"/>
    <w:rsid w:val="007C2DED"/>
    <w:rsid w:val="00D5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203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203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styleId="a3">
    <w:name w:val="Normal (Web)"/>
    <w:basedOn w:val="a"/>
    <w:rsid w:val="00D5620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203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203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styleId="a3">
    <w:name w:val="Normal (Web)"/>
    <w:basedOn w:val="a"/>
    <w:rsid w:val="00D562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2016-03-10T17:10:00Z</dcterms:created>
  <dcterms:modified xsi:type="dcterms:W3CDTF">2016-03-10T17:10:00Z</dcterms:modified>
</cp:coreProperties>
</file>