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CB" w:rsidRDefault="00DE4BCB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4BCB" w:rsidRDefault="00DE4BCB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бюджетное дошкольное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учреждение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№2 «Родничок»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Лямбирского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Республики Мордовия</w:t>
      </w: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7BD2" w:rsidRPr="002B7BD2" w:rsidRDefault="002B7BD2" w:rsidP="002B7BD2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2B7BD2">
        <w:rPr>
          <w:rFonts w:ascii="Times New Roman" w:hAnsi="Times New Roman" w:cs="Times New Roman"/>
          <w:b/>
          <w:i/>
          <w:sz w:val="40"/>
          <w:szCs w:val="28"/>
        </w:rPr>
        <w:t>КОНСУЛЬТАЦИЯ</w:t>
      </w:r>
    </w:p>
    <w:p w:rsidR="002B7BD2" w:rsidRPr="002B7BD2" w:rsidRDefault="002B7BD2" w:rsidP="002B7BD2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2B7BD2">
        <w:rPr>
          <w:rFonts w:ascii="Times New Roman" w:hAnsi="Times New Roman" w:cs="Times New Roman"/>
          <w:b/>
          <w:i/>
          <w:sz w:val="40"/>
          <w:szCs w:val="28"/>
        </w:rPr>
        <w:t>«СОВЕТЫ РОДИТЕЛЯМ ПО ЗАКАЛИВАНИЮ ДЕТЕЙ»</w:t>
      </w:r>
    </w:p>
    <w:p w:rsidR="002B7BD2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E4BCB" w:rsidRDefault="002B7BD2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Составила</w:t>
      </w:r>
      <w:r w:rsidR="00DE4BCB">
        <w:rPr>
          <w:rFonts w:ascii="Times New Roman" w:hAnsi="Times New Roman" w:cs="Times New Roman"/>
          <w:i/>
          <w:sz w:val="28"/>
          <w:szCs w:val="28"/>
        </w:rPr>
        <w:t>: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бюджетного 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дошкольного образовательного учреждения 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№2 «Родничок» 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Лямбирского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Республики Мордовия</w:t>
      </w:r>
    </w:p>
    <w:p w:rsid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E4BCB" w:rsidRPr="00DE4BCB" w:rsidRDefault="00DE4BCB" w:rsidP="00DE4BCB">
      <w:pPr>
        <w:tabs>
          <w:tab w:val="left" w:pos="8490"/>
        </w:tabs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Пащанина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К.П. </w:t>
      </w: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DE4BCB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2B7BD2" w:rsidRDefault="002B7BD2" w:rsidP="002B7BD2">
      <w:pPr>
        <w:tabs>
          <w:tab w:val="left" w:pos="8490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</w:rPr>
      </w:pPr>
    </w:p>
    <w:p w:rsidR="00DE4BCB" w:rsidRPr="00DE4BCB" w:rsidRDefault="00DE4BCB" w:rsidP="00DE4BCB">
      <w:pPr>
        <w:tabs>
          <w:tab w:val="left" w:pos="8490"/>
        </w:tabs>
        <w:spacing w:after="0"/>
        <w:ind w:firstLine="567"/>
        <w:jc w:val="center"/>
        <w:rPr>
          <w:rStyle w:val="c3"/>
          <w:b/>
          <w:bCs/>
          <w:i/>
          <w:iCs/>
          <w:smallCaps/>
          <w:sz w:val="32"/>
          <w:szCs w:val="28"/>
          <w:bdr w:val="none" w:sz="0" w:space="0" w:color="auto" w:frame="1"/>
        </w:rPr>
      </w:pPr>
      <w:r w:rsidRPr="00DE4BCB">
        <w:rPr>
          <w:rFonts w:ascii="Times New Roman" w:hAnsi="Times New Roman" w:cs="Times New Roman"/>
          <w:i/>
          <w:sz w:val="28"/>
        </w:rPr>
        <w:t>2016 г.</w:t>
      </w:r>
    </w:p>
    <w:p w:rsidR="00D313C4" w:rsidRPr="00CB2D56" w:rsidRDefault="009270C3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2"/>
          <w:sz w:val="28"/>
          <w:szCs w:val="28"/>
          <w:bdr w:val="none" w:sz="0" w:space="0" w:color="auto" w:frame="1"/>
        </w:rPr>
        <w:lastRenderedPageBreak/>
        <w:t>Р</w:t>
      </w:r>
      <w:r w:rsidR="00D313C4" w:rsidRPr="00CB2D56">
        <w:rPr>
          <w:rStyle w:val="c2"/>
          <w:sz w:val="28"/>
          <w:szCs w:val="28"/>
          <w:bdr w:val="none" w:sz="0" w:space="0" w:color="auto" w:frame="1"/>
        </w:rPr>
        <w:t>ебенок, начав посещать дет</w:t>
      </w:r>
      <w:r w:rsidRPr="00CB2D56">
        <w:rPr>
          <w:rStyle w:val="c2"/>
          <w:sz w:val="28"/>
          <w:szCs w:val="28"/>
          <w:bdr w:val="none" w:sz="0" w:space="0" w:color="auto" w:frame="1"/>
        </w:rPr>
        <w:t>ское дошкольное учреждение, начинает</w:t>
      </w:r>
      <w:r w:rsidR="00D313C4" w:rsidRPr="00CB2D56">
        <w:rPr>
          <w:rStyle w:val="c2"/>
          <w:sz w:val="28"/>
          <w:szCs w:val="28"/>
          <w:bdr w:val="none" w:sz="0" w:space="0" w:color="auto" w:frame="1"/>
        </w:rPr>
        <w:t xml:space="preserve"> часто болеть. </w:t>
      </w:r>
      <w:proofErr w:type="gramStart"/>
      <w:r w:rsidRPr="00CB2D56">
        <w:rPr>
          <w:rStyle w:val="c2"/>
          <w:b/>
          <w:sz w:val="28"/>
          <w:szCs w:val="28"/>
          <w:bdr w:val="none" w:sz="0" w:space="0" w:color="auto" w:frame="1"/>
        </w:rPr>
        <w:t>Ф</w:t>
      </w:r>
      <w:r w:rsidR="00D313C4" w:rsidRPr="00CB2D56">
        <w:rPr>
          <w:rStyle w:val="c2"/>
          <w:b/>
          <w:sz w:val="28"/>
          <w:szCs w:val="28"/>
          <w:bdr w:val="none" w:sz="0" w:space="0" w:color="auto" w:frame="1"/>
        </w:rPr>
        <w:t>акторами</w:t>
      </w:r>
      <w:r w:rsidRPr="00CB2D56">
        <w:rPr>
          <w:rStyle w:val="c2"/>
          <w:b/>
          <w:sz w:val="28"/>
          <w:szCs w:val="28"/>
          <w:bdr w:val="none" w:sz="0" w:space="0" w:color="auto" w:frame="1"/>
        </w:rPr>
        <w:t>, влияющими на данный процесс</w:t>
      </w:r>
      <w:r w:rsidR="00D313C4" w:rsidRPr="00CB2D56">
        <w:rPr>
          <w:rStyle w:val="c2"/>
          <w:b/>
          <w:sz w:val="28"/>
          <w:szCs w:val="28"/>
          <w:bdr w:val="none" w:sz="0" w:space="0" w:color="auto" w:frame="1"/>
        </w:rPr>
        <w:t xml:space="preserve"> являются:</w:t>
      </w:r>
      <w:r w:rsidR="00D313C4" w:rsidRPr="00CB2D56">
        <w:rPr>
          <w:rStyle w:val="c2"/>
          <w:sz w:val="28"/>
          <w:szCs w:val="28"/>
          <w:bdr w:val="none" w:sz="0" w:space="0" w:color="auto" w:frame="1"/>
        </w:rPr>
        <w:t xml:space="preserve">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</w:t>
      </w:r>
      <w:r w:rsidR="00D313C4" w:rsidRPr="00CB2D56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8" w:tooltip="Витамин" w:history="1">
        <w:r w:rsidR="00D313C4" w:rsidRPr="00CB2D5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витаминов</w:t>
        </w:r>
      </w:hyperlink>
      <w:r w:rsidR="00D313C4" w:rsidRPr="00CB2D5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D313C4" w:rsidRPr="00CB2D56">
        <w:rPr>
          <w:rStyle w:val="c2"/>
          <w:sz w:val="28"/>
          <w:szCs w:val="28"/>
          <w:bdr w:val="none" w:sz="0" w:space="0" w:color="auto" w:frame="1"/>
        </w:rPr>
        <w:t>и микроэлементов, отсутствие регулярных закаливающих мероприятий.</w:t>
      </w:r>
      <w:proofErr w:type="gramEnd"/>
    </w:p>
    <w:p w:rsidR="009270C3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CB2D56">
        <w:rPr>
          <w:rStyle w:val="c2"/>
          <w:sz w:val="28"/>
          <w:szCs w:val="28"/>
          <w:bdr w:val="none" w:sz="0" w:space="0" w:color="auto" w:frame="1"/>
        </w:rPr>
        <w:t>Все это создает угрозу для нормального физического</w:t>
      </w:r>
      <w:r w:rsidRPr="00CB2D56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9" w:tooltip="Развитие ребенка" w:history="1">
        <w:r w:rsidRPr="00CB2D5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развития ребенка</w:t>
        </w:r>
      </w:hyperlink>
      <w:r w:rsidRPr="00CB2D5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B2D56">
        <w:rPr>
          <w:rStyle w:val="c2"/>
          <w:sz w:val="28"/>
          <w:szCs w:val="28"/>
          <w:bdr w:val="none" w:sz="0" w:space="0" w:color="auto" w:frame="1"/>
        </w:rPr>
        <w:t>и представляет серьезную проблему для родителей</w:t>
      </w:r>
      <w:r w:rsidR="00CB2D56">
        <w:rPr>
          <w:rStyle w:val="c2"/>
          <w:sz w:val="28"/>
          <w:szCs w:val="28"/>
          <w:bdr w:val="none" w:sz="0" w:space="0" w:color="auto" w:frame="1"/>
        </w:rPr>
        <w:t>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DE4BCB">
        <w:rPr>
          <w:rStyle w:val="c2"/>
          <w:b/>
          <w:sz w:val="28"/>
          <w:szCs w:val="28"/>
          <w:bdr w:val="none" w:sz="0" w:space="0" w:color="auto" w:frame="1"/>
        </w:rPr>
        <w:t>Смысл закаливания в многократно повторяющихся однотипных нагрузках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CB2D56">
        <w:rPr>
          <w:rStyle w:val="c2"/>
          <w:sz w:val="28"/>
          <w:szCs w:val="28"/>
          <w:bdr w:val="none" w:sz="0" w:space="0" w:color="auto" w:frame="1"/>
        </w:rPr>
        <w:t>значит</w:t>
      </w:r>
      <w:proofErr w:type="gramEnd"/>
      <w:r w:rsidRPr="00CB2D56">
        <w:rPr>
          <w:rStyle w:val="c2"/>
          <w:sz w:val="28"/>
          <w:szCs w:val="28"/>
          <w:bdr w:val="none" w:sz="0" w:space="0" w:color="auto" w:frame="1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CB2D56">
        <w:rPr>
          <w:rStyle w:val="c2"/>
          <w:sz w:val="28"/>
          <w:szCs w:val="28"/>
          <w:bdr w:val="none" w:sz="0" w:space="0" w:color="auto" w:frame="1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D313C4" w:rsidRPr="00DE4BCB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DE4BCB">
        <w:rPr>
          <w:rStyle w:val="c1"/>
          <w:b/>
          <w:sz w:val="28"/>
          <w:szCs w:val="28"/>
          <w:bdr w:val="none" w:sz="0" w:space="0" w:color="auto" w:frame="1"/>
        </w:rPr>
        <w:t>Основными правилами закаливания являются следующие: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1.</w:t>
      </w:r>
      <w:r w:rsidRPr="00CB2D56">
        <w:rPr>
          <w:rStyle w:val="c2"/>
          <w:sz w:val="28"/>
          <w:szCs w:val="28"/>
          <w:bdr w:val="none" w:sz="0" w:space="0" w:color="auto" w:frame="1"/>
        </w:rPr>
        <w:t> 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2.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 Непрерывность. Если </w:t>
      </w:r>
      <w:proofErr w:type="spellStart"/>
      <w:r w:rsidRPr="00CB2D56">
        <w:rPr>
          <w:rStyle w:val="c2"/>
          <w:sz w:val="28"/>
          <w:szCs w:val="28"/>
          <w:bdr w:val="none" w:sz="0" w:space="0" w:color="auto" w:frame="1"/>
        </w:rPr>
        <w:t>холодовой</w:t>
      </w:r>
      <w:proofErr w:type="spellEnd"/>
      <w:r w:rsidRPr="00CB2D56">
        <w:rPr>
          <w:rStyle w:val="c2"/>
          <w:sz w:val="28"/>
          <w:szCs w:val="28"/>
          <w:bdr w:val="none" w:sz="0" w:space="0" w:color="auto" w:frame="1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3.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 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CB2D56">
        <w:rPr>
          <w:rStyle w:val="c2"/>
          <w:sz w:val="28"/>
          <w:szCs w:val="28"/>
          <w:bdr w:val="none" w:sz="0" w:space="0" w:color="auto" w:frame="1"/>
        </w:rPr>
        <w:t>одетым</w:t>
      </w:r>
      <w:proofErr w:type="gramEnd"/>
      <w:r w:rsidRPr="00CB2D56">
        <w:rPr>
          <w:rStyle w:val="c2"/>
          <w:sz w:val="28"/>
          <w:szCs w:val="28"/>
          <w:bdr w:val="none" w:sz="0" w:space="0" w:color="auto" w:frame="1"/>
        </w:rPr>
        <w:t xml:space="preserve">. 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4. </w:t>
      </w:r>
      <w:r w:rsidRPr="00CB2D56">
        <w:rPr>
          <w:rStyle w:val="c2"/>
          <w:sz w:val="28"/>
          <w:szCs w:val="28"/>
          <w:bdr w:val="none" w:sz="0" w:space="0" w:color="auto" w:frame="1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5.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 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CB2D56">
        <w:rPr>
          <w:rStyle w:val="c2"/>
          <w:sz w:val="28"/>
          <w:szCs w:val="28"/>
          <w:bdr w:val="none" w:sz="0" w:space="0" w:color="auto" w:frame="1"/>
        </w:rPr>
        <w:t>значит к этой температуре он ещё не адаптирован</w:t>
      </w:r>
      <w:proofErr w:type="gramEnd"/>
      <w:r w:rsidRPr="00CB2D56">
        <w:rPr>
          <w:rStyle w:val="c2"/>
          <w:sz w:val="28"/>
          <w:szCs w:val="28"/>
          <w:bdr w:val="none" w:sz="0" w:space="0" w:color="auto" w:frame="1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6.</w:t>
      </w:r>
      <w:r w:rsidRPr="00CB2D56">
        <w:rPr>
          <w:rStyle w:val="c2"/>
          <w:sz w:val="28"/>
          <w:szCs w:val="28"/>
          <w:bdr w:val="none" w:sz="0" w:space="0" w:color="auto" w:frame="1"/>
        </w:rPr>
        <w:t> Нужно стремиться к тому, чтобы закаливание нравилось детям, воспринималось ими как забава.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lastRenderedPageBreak/>
        <w:t>7.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 При повышении температуры, насморке, кашле, жидком стуле - необходимо приостановить закаливание или проводить на щадящем уровне. 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8.</w:t>
      </w:r>
      <w:r w:rsidRPr="00CB2D56">
        <w:rPr>
          <w:rStyle w:val="c2"/>
          <w:sz w:val="28"/>
          <w:szCs w:val="28"/>
          <w:bdr w:val="none" w:sz="0" w:space="0" w:color="auto" w:frame="1"/>
        </w:rPr>
        <w:t> 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D313C4" w:rsidRPr="00CB2D56" w:rsidRDefault="00D313C4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CB2D56">
        <w:rPr>
          <w:rStyle w:val="c1"/>
          <w:sz w:val="28"/>
          <w:szCs w:val="28"/>
          <w:bdr w:val="none" w:sz="0" w:space="0" w:color="auto" w:frame="1"/>
        </w:rPr>
        <w:t>9. </w:t>
      </w:r>
      <w:r w:rsidRPr="00CB2D56">
        <w:rPr>
          <w:rStyle w:val="c2"/>
          <w:sz w:val="28"/>
          <w:szCs w:val="28"/>
          <w:bdr w:val="none" w:sz="0" w:space="0" w:color="auto" w:frame="1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</w:t>
      </w:r>
      <w:r w:rsidRPr="00CB2D56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10" w:tooltip="Велосипед" w:history="1">
        <w:r w:rsidRPr="00CB2D5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велосипеде</w:t>
        </w:r>
      </w:hyperlink>
      <w:r w:rsidRPr="00CB2D56">
        <w:rPr>
          <w:rStyle w:val="c2"/>
          <w:sz w:val="28"/>
          <w:szCs w:val="28"/>
          <w:bdr w:val="none" w:sz="0" w:space="0" w:color="auto" w:frame="1"/>
        </w:rPr>
        <w:t xml:space="preserve">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</w:t>
      </w:r>
    </w:p>
    <w:p w:rsidR="0012330F" w:rsidRPr="00DE4BCB" w:rsidRDefault="0012330F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proofErr w:type="gramStart"/>
      <w:r w:rsidRPr="00DE4BCB">
        <w:rPr>
          <w:rStyle w:val="c2"/>
          <w:b/>
          <w:sz w:val="28"/>
          <w:szCs w:val="28"/>
          <w:bdr w:val="none" w:sz="0" w:space="0" w:color="auto" w:frame="1"/>
        </w:rPr>
        <w:t>Специальными закаливающими мероприятиями являются:</w:t>
      </w:r>
      <w:r w:rsidRPr="00DE4BCB">
        <w:rPr>
          <w:rStyle w:val="c2"/>
          <w:sz w:val="28"/>
          <w:szCs w:val="28"/>
          <w:bdr w:val="none" w:sz="0" w:space="0" w:color="auto" w:frame="1"/>
        </w:rPr>
        <w:t xml:space="preserve"> ультрафиолетовое облучение, гимнастические занятия, массаж, воздушные, световоздушные, водные процедуры, в том числе плавание, рефлексотерапия, сауна.</w:t>
      </w:r>
      <w:proofErr w:type="gramEnd"/>
    </w:p>
    <w:p w:rsidR="0012330F" w:rsidRPr="00CB2D56" w:rsidRDefault="0012330F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DE4BCB">
        <w:rPr>
          <w:rStyle w:val="c2"/>
          <w:b/>
          <w:sz w:val="28"/>
          <w:szCs w:val="28"/>
          <w:bdr w:val="none" w:sz="0" w:space="0" w:color="auto" w:frame="1"/>
        </w:rPr>
        <w:t>Методы закаливания</w:t>
      </w:r>
      <w:r w:rsidRPr="00CB2D56">
        <w:rPr>
          <w:rStyle w:val="c2"/>
          <w:sz w:val="28"/>
          <w:szCs w:val="28"/>
          <w:bdr w:val="none" w:sz="0" w:space="0" w:color="auto" w:frame="1"/>
        </w:rPr>
        <w:t>:</w:t>
      </w:r>
    </w:p>
    <w:p w:rsidR="0012330F" w:rsidRPr="00CB2D56" w:rsidRDefault="0012330F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DE4BCB">
        <w:rPr>
          <w:rStyle w:val="c2"/>
          <w:i/>
          <w:sz w:val="28"/>
          <w:szCs w:val="28"/>
          <w:bdr w:val="none" w:sz="0" w:space="0" w:color="auto" w:frame="1"/>
        </w:rPr>
        <w:t>Воздушные ванны: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зимой в комнате, летом на улице при </w:t>
      </w:r>
      <w:r w:rsidRPr="00CB2D56">
        <w:rPr>
          <w:rStyle w:val="c2"/>
          <w:sz w:val="28"/>
          <w:szCs w:val="28"/>
          <w:bdr w:val="none" w:sz="0" w:space="0" w:color="auto" w:frame="1"/>
          <w:lang w:val="en-US"/>
        </w:rPr>
        <w:t>t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+22+28 ˚С. Сначала по 1 минуте 2-3 раза в день, постепенно увеличивая время на 1 минуту</w:t>
      </w:r>
      <w:r w:rsidR="002B2A22" w:rsidRPr="00CB2D56">
        <w:rPr>
          <w:rStyle w:val="c2"/>
          <w:sz w:val="28"/>
          <w:szCs w:val="28"/>
          <w:bdr w:val="none" w:sz="0" w:space="0" w:color="auto" w:frame="1"/>
        </w:rPr>
        <w:t xml:space="preserve">, до 15 минут, а температуру снижая до +16 </w:t>
      </w:r>
      <w:r w:rsidR="002B2A22"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="002B2A22" w:rsidRPr="00CB2D56">
        <w:rPr>
          <w:rStyle w:val="c2"/>
          <w:sz w:val="28"/>
          <w:szCs w:val="28"/>
          <w:bdr w:val="none" w:sz="0" w:space="0" w:color="auto" w:frame="1"/>
        </w:rPr>
        <w:t>.</w:t>
      </w:r>
    </w:p>
    <w:p w:rsidR="0012330F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Закаливание солнечными лучами:</w:t>
      </w:r>
      <w:r w:rsidRPr="00CB2D56">
        <w:rPr>
          <w:sz w:val="28"/>
          <w:szCs w:val="28"/>
          <w:bdr w:val="none" w:sz="0" w:space="0" w:color="auto" w:frame="1"/>
        </w:rPr>
        <w:t xml:space="preserve"> лучше в тени деревьев, в безветренную погоду, при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</w:t>
      </w:r>
      <w:r w:rsidRPr="00CB2D56">
        <w:rPr>
          <w:rStyle w:val="c2"/>
          <w:sz w:val="28"/>
          <w:szCs w:val="28"/>
          <w:bdr w:val="none" w:sz="0" w:space="0" w:color="auto" w:frame="1"/>
          <w:lang w:val="en-US"/>
        </w:rPr>
        <w:t>t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воздуха не ниже +22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˚С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. Оптимальное время с 9 до 12 часов. Недопустимо пребывание детей на солнце </w:t>
      </w:r>
      <w:r w:rsidRPr="00CB2D56">
        <w:rPr>
          <w:sz w:val="28"/>
          <w:szCs w:val="28"/>
          <w:bdr w:val="none" w:sz="0" w:space="0" w:color="auto" w:frame="1"/>
        </w:rPr>
        <w:t>при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</w:t>
      </w:r>
      <w:r w:rsidRPr="00CB2D56">
        <w:rPr>
          <w:rStyle w:val="c2"/>
          <w:sz w:val="28"/>
          <w:szCs w:val="28"/>
          <w:bdr w:val="none" w:sz="0" w:space="0" w:color="auto" w:frame="1"/>
          <w:lang w:val="en-US"/>
        </w:rPr>
        <w:t>t</w:t>
      </w:r>
      <w:r w:rsidRPr="00CB2D56">
        <w:rPr>
          <w:rStyle w:val="c2"/>
          <w:sz w:val="28"/>
          <w:szCs w:val="28"/>
          <w:bdr w:val="none" w:sz="0" w:space="0" w:color="auto" w:frame="1"/>
        </w:rPr>
        <w:t xml:space="preserve"> воздуха выше +30 </w:t>
      </w:r>
      <w:r w:rsidRPr="00CB2D56">
        <w:rPr>
          <w:rStyle w:val="c2"/>
          <w:sz w:val="28"/>
          <w:szCs w:val="28"/>
          <w:bdr w:val="none" w:sz="0" w:space="0" w:color="auto" w:frame="1"/>
        </w:rPr>
        <w:t>˚С.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Влажное обтирание:</w:t>
      </w:r>
      <w:r w:rsidRPr="00CB2D56">
        <w:rPr>
          <w:sz w:val="28"/>
          <w:szCs w:val="28"/>
          <w:bdr w:val="none" w:sz="0" w:space="0" w:color="auto" w:frame="1"/>
        </w:rPr>
        <w:t xml:space="preserve">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CB2D56">
        <w:rPr>
          <w:sz w:val="28"/>
          <w:szCs w:val="28"/>
          <w:bdr w:val="none" w:sz="0" w:space="0" w:color="auto" w:frame="1"/>
        </w:rPr>
        <w:t xml:space="preserve">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proofErr w:type="gramEnd"/>
      <w:r w:rsidRPr="00CB2D56">
        <w:rPr>
          <w:sz w:val="28"/>
          <w:szCs w:val="28"/>
          <w:bdr w:val="none" w:sz="0" w:space="0" w:color="auto" w:frame="1"/>
        </w:rPr>
        <w:t xml:space="preserve">, 5-6 лет +30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, 6-7 лет +28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; через 3-4 дня снижают на 1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и доводят до +22+18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</w:t>
      </w:r>
      <w:r w:rsidRPr="00CB2D56">
        <w:rPr>
          <w:sz w:val="28"/>
          <w:szCs w:val="28"/>
          <w:bdr w:val="none" w:sz="0" w:space="0" w:color="auto" w:frame="1"/>
        </w:rPr>
        <w:t xml:space="preserve">летом и +25+22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зимой. По окончании ребенок должен быть тепло одет. В случае перерыва, начинают с сухих обтираний.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Закаливание ротоглотки:</w:t>
      </w:r>
      <w:r w:rsidRPr="00CB2D56">
        <w:rPr>
          <w:sz w:val="28"/>
          <w:szCs w:val="28"/>
          <w:bdr w:val="none" w:sz="0" w:space="0" w:color="auto" w:frame="1"/>
        </w:rPr>
        <w:t xml:space="preserve"> 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. Начинать с температуры +24+25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>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Ножные ванны:</w:t>
      </w:r>
      <w:r w:rsidRPr="00CB2D56">
        <w:rPr>
          <w:sz w:val="28"/>
          <w:szCs w:val="28"/>
          <w:bdr w:val="none" w:sz="0" w:space="0" w:color="auto" w:frame="1"/>
        </w:rPr>
        <w:t xml:space="preserve"> обливание ног в течении 20-30 секунд водой температуры +32+34</w:t>
      </w:r>
      <w:proofErr w:type="gramStart"/>
      <w:r w:rsidRPr="00CB2D56">
        <w:rPr>
          <w:sz w:val="28"/>
          <w:szCs w:val="28"/>
          <w:bdr w:val="none" w:sz="0" w:space="0" w:color="auto" w:frame="1"/>
        </w:rPr>
        <w:t xml:space="preserve">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proofErr w:type="gramEnd"/>
      <w:r w:rsidRPr="00CB2D56">
        <w:rPr>
          <w:sz w:val="28"/>
          <w:szCs w:val="28"/>
          <w:bdr w:val="none" w:sz="0" w:space="0" w:color="auto" w:frame="1"/>
        </w:rPr>
        <w:t xml:space="preserve">, </w:t>
      </w:r>
      <w:r w:rsidRPr="00CB2D56">
        <w:rPr>
          <w:sz w:val="28"/>
          <w:szCs w:val="28"/>
          <w:bdr w:val="none" w:sz="0" w:space="0" w:color="auto" w:frame="1"/>
        </w:rPr>
        <w:t xml:space="preserve">с постепенным снижением один раз в неделю на 1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</w:t>
      </w:r>
      <w:r w:rsidRPr="00CB2D56">
        <w:rPr>
          <w:sz w:val="28"/>
          <w:szCs w:val="28"/>
          <w:bdr w:val="none" w:sz="0" w:space="0" w:color="auto" w:frame="1"/>
        </w:rPr>
        <w:t xml:space="preserve">до +10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>. Можно чередовать холодное и теплое обливание, по 3-6 раз. По окончании ноги растирают до розового цвета кожных покровов.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Общее обливание:</w:t>
      </w:r>
      <w:r w:rsidRPr="00CB2D56">
        <w:rPr>
          <w:sz w:val="28"/>
          <w:szCs w:val="28"/>
          <w:bdr w:val="none" w:sz="0" w:space="0" w:color="auto" w:frame="1"/>
        </w:rPr>
        <w:t xml:space="preserve"> голову не обливать, при этом ребенок стоит или сидит. </w:t>
      </w:r>
      <w:proofErr w:type="gramStart"/>
      <w:r w:rsidRPr="00CB2D56">
        <w:rPr>
          <w:sz w:val="28"/>
          <w:szCs w:val="28"/>
          <w:bdr w:val="none" w:sz="0" w:space="0" w:color="auto" w:frame="1"/>
        </w:rPr>
        <w:t xml:space="preserve">Температура воды </w:t>
      </w:r>
      <w:r w:rsidRPr="00CB2D56">
        <w:rPr>
          <w:sz w:val="28"/>
          <w:szCs w:val="28"/>
          <w:bdr w:val="none" w:sz="0" w:space="0" w:color="auto" w:frame="1"/>
        </w:rPr>
        <w:t>для детей</w:t>
      </w:r>
      <w:r w:rsidRPr="00CB2D56">
        <w:rPr>
          <w:sz w:val="28"/>
          <w:szCs w:val="28"/>
          <w:bdr w:val="none" w:sz="0" w:space="0" w:color="auto" w:frame="1"/>
        </w:rPr>
        <w:t xml:space="preserve"> старше 3</w:t>
      </w:r>
      <w:r w:rsidRPr="00CB2D56">
        <w:rPr>
          <w:sz w:val="28"/>
          <w:szCs w:val="28"/>
          <w:bdr w:val="none" w:sz="0" w:space="0" w:color="auto" w:frame="1"/>
        </w:rPr>
        <w:t>х</w:t>
      </w:r>
      <w:r w:rsidRPr="00CB2D56">
        <w:rPr>
          <w:sz w:val="28"/>
          <w:szCs w:val="28"/>
          <w:bdr w:val="none" w:sz="0" w:space="0" w:color="auto" w:frame="1"/>
        </w:rPr>
        <w:t xml:space="preserve"> лет +33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. Постепенно снижая на 1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в неделю, до +28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зимой и +22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летом.</w:t>
      </w:r>
      <w:proofErr w:type="gramEnd"/>
      <w:r w:rsidRPr="00CB2D56">
        <w:rPr>
          <w:sz w:val="28"/>
          <w:szCs w:val="28"/>
          <w:bdr w:val="none" w:sz="0" w:space="0" w:color="auto" w:frame="1"/>
        </w:rPr>
        <w:t xml:space="preserve"> Длительность до 1,5 минут. После растереть тело полотенцем до розового цвета.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Душ:</w:t>
      </w:r>
      <w:r w:rsidRPr="00CB2D56">
        <w:rPr>
          <w:sz w:val="28"/>
          <w:szCs w:val="28"/>
          <w:bdr w:val="none" w:sz="0" w:space="0" w:color="auto" w:frame="1"/>
        </w:rPr>
        <w:t xml:space="preserve"> л</w:t>
      </w:r>
      <w:r w:rsidRPr="00CB2D56">
        <w:rPr>
          <w:sz w:val="28"/>
          <w:szCs w:val="28"/>
          <w:bdr w:val="none" w:sz="0" w:space="0" w:color="auto" w:frame="1"/>
        </w:rPr>
        <w:t>учше утром по 30-90 секунд при температуре воды +34</w:t>
      </w:r>
      <w:proofErr w:type="gramStart"/>
      <w:r w:rsidRPr="00CB2D56">
        <w:rPr>
          <w:sz w:val="28"/>
          <w:szCs w:val="28"/>
          <w:bdr w:val="none" w:sz="0" w:space="0" w:color="auto" w:frame="1"/>
        </w:rPr>
        <w:t xml:space="preserve">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proofErr w:type="gramEnd"/>
      <w:r w:rsidRPr="00CB2D56">
        <w:rPr>
          <w:sz w:val="28"/>
          <w:szCs w:val="28"/>
          <w:bdr w:val="none" w:sz="0" w:space="0" w:color="auto" w:frame="1"/>
        </w:rPr>
        <w:t xml:space="preserve">, постепенно снижая до +28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зимой и +22 </w:t>
      </w:r>
      <w:r w:rsidRPr="00CB2D56">
        <w:rPr>
          <w:rStyle w:val="c2"/>
          <w:sz w:val="28"/>
          <w:szCs w:val="28"/>
          <w:bdr w:val="none" w:sz="0" w:space="0" w:color="auto" w:frame="1"/>
        </w:rPr>
        <w:t>˚С</w:t>
      </w:r>
      <w:r w:rsidRPr="00CB2D56">
        <w:rPr>
          <w:sz w:val="28"/>
          <w:szCs w:val="28"/>
          <w:bdr w:val="none" w:sz="0" w:space="0" w:color="auto" w:frame="1"/>
        </w:rPr>
        <w:t xml:space="preserve"> летом.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lastRenderedPageBreak/>
        <w:t>Баня (сауна):</w:t>
      </w:r>
      <w:r w:rsidRPr="00CB2D56">
        <w:rPr>
          <w:sz w:val="28"/>
          <w:szCs w:val="28"/>
          <w:bdr w:val="none" w:sz="0" w:space="0" w:color="auto" w:frame="1"/>
        </w:rPr>
        <w:t xml:space="preserve"> 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</w:t>
      </w:r>
      <w:r w:rsidRPr="00CB2D56">
        <w:rPr>
          <w:sz w:val="28"/>
          <w:szCs w:val="28"/>
          <w:bdr w:val="none" w:sz="0" w:space="0" w:color="auto" w:frame="1"/>
        </w:rPr>
        <w:t xml:space="preserve">личество ягодного морса или </w:t>
      </w:r>
      <w:r w:rsidRPr="00CB2D56">
        <w:rPr>
          <w:sz w:val="28"/>
          <w:szCs w:val="28"/>
          <w:bdr w:val="none" w:sz="0" w:space="0" w:color="auto" w:frame="1"/>
        </w:rPr>
        <w:t>чая. Посещать баню можно с 2-3 летнего возраста. Противопоказано посещение бани детям с тяжелыми хроническими и врожденными заболеваниями.</w:t>
      </w:r>
    </w:p>
    <w:p w:rsidR="002B2A22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4BCB">
        <w:rPr>
          <w:i/>
          <w:sz w:val="28"/>
          <w:szCs w:val="28"/>
          <w:bdr w:val="none" w:sz="0" w:space="0" w:color="auto" w:frame="1"/>
        </w:rPr>
        <w:t>Плавание:</w:t>
      </w:r>
      <w:r w:rsidRPr="00CB2D56">
        <w:rPr>
          <w:sz w:val="28"/>
          <w:szCs w:val="28"/>
          <w:bdr w:val="none" w:sz="0" w:space="0" w:color="auto" w:frame="1"/>
        </w:rPr>
        <w:t xml:space="preserve"> одна из самых эффективных форм закаливания. Сочетает в себе влияние воды, воздуха, температуры, двигательной активности ребенка. </w:t>
      </w:r>
    </w:p>
    <w:p w:rsidR="00CB2D56" w:rsidRPr="00CB2D56" w:rsidRDefault="002B2A22" w:rsidP="00CB2D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B2D56">
        <w:rPr>
          <w:sz w:val="28"/>
          <w:szCs w:val="28"/>
          <w:bdr w:val="none" w:sz="0" w:space="0" w:color="auto" w:frame="1"/>
        </w:rPr>
        <w:t xml:space="preserve">Эффективными мерами закаливания являются </w:t>
      </w:r>
      <w:r w:rsidRPr="00DE4BCB">
        <w:rPr>
          <w:i/>
          <w:sz w:val="28"/>
          <w:szCs w:val="28"/>
          <w:bdr w:val="none" w:sz="0" w:space="0" w:color="auto" w:frame="1"/>
        </w:rPr>
        <w:t>лечебная физкультура и массаж,</w:t>
      </w:r>
      <w:r w:rsidRPr="00CB2D56">
        <w:rPr>
          <w:sz w:val="28"/>
          <w:szCs w:val="28"/>
          <w:bdr w:val="none" w:sz="0" w:space="0" w:color="auto" w:frame="1"/>
        </w:rPr>
        <w:t xml:space="preserve"> которые должны проводить квалифицированные специалисты.</w:t>
      </w:r>
    </w:p>
    <w:p w:rsidR="00CB2D56" w:rsidRDefault="002B2A2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B2D56">
        <w:rPr>
          <w:sz w:val="28"/>
          <w:szCs w:val="28"/>
          <w:bdr w:val="none" w:sz="0" w:space="0" w:color="auto" w:frame="1"/>
        </w:rPr>
        <w:t xml:space="preserve"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</w:t>
      </w: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B7BD2" w:rsidRDefault="002B7BD2" w:rsidP="00CB2D56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2B7BD2" w:rsidSect="00DE4B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37" w:rsidRDefault="00792937" w:rsidP="002B7BD2">
      <w:pPr>
        <w:spacing w:after="0" w:line="240" w:lineRule="auto"/>
      </w:pPr>
      <w:r>
        <w:separator/>
      </w:r>
    </w:p>
  </w:endnote>
  <w:endnote w:type="continuationSeparator" w:id="0">
    <w:p w:rsidR="00792937" w:rsidRDefault="00792937" w:rsidP="002B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2" w:rsidRDefault="002B7B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2" w:rsidRDefault="002B7B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2" w:rsidRDefault="002B7B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37" w:rsidRDefault="00792937" w:rsidP="002B7BD2">
      <w:pPr>
        <w:spacing w:after="0" w:line="240" w:lineRule="auto"/>
      </w:pPr>
      <w:r>
        <w:separator/>
      </w:r>
    </w:p>
  </w:footnote>
  <w:footnote w:type="continuationSeparator" w:id="0">
    <w:p w:rsidR="00792937" w:rsidRDefault="00792937" w:rsidP="002B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2" w:rsidRDefault="002B7BD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4044" o:spid="_x0000_s2059" type="#_x0000_t75" style="position:absolute;margin-left:0;margin-top:0;width:1125pt;height:875.25pt;z-index:-251657216;mso-position-horizontal:center;mso-position-horizontal-relative:margin;mso-position-vertical:center;mso-position-vertical-relative:margin" o:allowincell="f">
          <v:imagedata r:id="rId1" o:title="1166858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2" w:rsidRDefault="002B7BD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4045" o:spid="_x0000_s2060" type="#_x0000_t75" style="position:absolute;margin-left:0;margin-top:0;width:1125pt;height:875.25pt;z-index:-251656192;mso-position-horizontal:center;mso-position-horizontal-relative:margin;mso-position-vertical:center;mso-position-vertical-relative:margin" o:allowincell="f">
          <v:imagedata r:id="rId1" o:title="1166858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2" w:rsidRDefault="002B7BD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4043" o:spid="_x0000_s2058" type="#_x0000_t75" style="position:absolute;margin-left:0;margin-top:0;width:1125pt;height:875.25pt;z-index:-251658240;mso-position-horizontal:center;mso-position-horizontal-relative:margin;mso-position-vertical:center;mso-position-vertical-relative:margin" o:allowincell="f">
          <v:imagedata r:id="rId1" o:title="11668585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559B"/>
    <w:multiLevelType w:val="hybridMultilevel"/>
    <w:tmpl w:val="1B66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C4"/>
    <w:rsid w:val="0012330F"/>
    <w:rsid w:val="002B2A22"/>
    <w:rsid w:val="002B7BD2"/>
    <w:rsid w:val="003976F7"/>
    <w:rsid w:val="00511A98"/>
    <w:rsid w:val="00792937"/>
    <w:rsid w:val="009270C3"/>
    <w:rsid w:val="00CB2D56"/>
    <w:rsid w:val="00D313C4"/>
    <w:rsid w:val="00DE4BCB"/>
    <w:rsid w:val="00E74052"/>
    <w:rsid w:val="00E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13C4"/>
  </w:style>
  <w:style w:type="character" w:customStyle="1" w:styleId="apple-converted-space">
    <w:name w:val="apple-converted-space"/>
    <w:basedOn w:val="a0"/>
    <w:rsid w:val="00D313C4"/>
  </w:style>
  <w:style w:type="character" w:customStyle="1" w:styleId="c3">
    <w:name w:val="c3"/>
    <w:basedOn w:val="a0"/>
    <w:rsid w:val="00D313C4"/>
  </w:style>
  <w:style w:type="character" w:customStyle="1" w:styleId="c2">
    <w:name w:val="c2"/>
    <w:basedOn w:val="a0"/>
    <w:rsid w:val="00D313C4"/>
  </w:style>
  <w:style w:type="character" w:styleId="a4">
    <w:name w:val="Hyperlink"/>
    <w:basedOn w:val="a0"/>
    <w:uiPriority w:val="99"/>
    <w:semiHidden/>
    <w:unhideWhenUsed/>
    <w:rsid w:val="00D313C4"/>
    <w:rPr>
      <w:color w:val="0000FF"/>
      <w:u w:val="single"/>
    </w:rPr>
  </w:style>
  <w:style w:type="character" w:customStyle="1" w:styleId="c1">
    <w:name w:val="c1"/>
    <w:basedOn w:val="a0"/>
    <w:rsid w:val="00D313C4"/>
  </w:style>
  <w:style w:type="paragraph" w:styleId="a5">
    <w:name w:val="Balloon Text"/>
    <w:basedOn w:val="a"/>
    <w:link w:val="a6"/>
    <w:uiPriority w:val="99"/>
    <w:semiHidden/>
    <w:unhideWhenUsed/>
    <w:rsid w:val="00D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BD2"/>
  </w:style>
  <w:style w:type="paragraph" w:styleId="a9">
    <w:name w:val="footer"/>
    <w:basedOn w:val="a"/>
    <w:link w:val="aa"/>
    <w:uiPriority w:val="99"/>
    <w:unhideWhenUsed/>
    <w:rsid w:val="002B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13C4"/>
  </w:style>
  <w:style w:type="character" w:customStyle="1" w:styleId="apple-converted-space">
    <w:name w:val="apple-converted-space"/>
    <w:basedOn w:val="a0"/>
    <w:rsid w:val="00D313C4"/>
  </w:style>
  <w:style w:type="character" w:customStyle="1" w:styleId="c3">
    <w:name w:val="c3"/>
    <w:basedOn w:val="a0"/>
    <w:rsid w:val="00D313C4"/>
  </w:style>
  <w:style w:type="character" w:customStyle="1" w:styleId="c2">
    <w:name w:val="c2"/>
    <w:basedOn w:val="a0"/>
    <w:rsid w:val="00D313C4"/>
  </w:style>
  <w:style w:type="character" w:styleId="a4">
    <w:name w:val="Hyperlink"/>
    <w:basedOn w:val="a0"/>
    <w:uiPriority w:val="99"/>
    <w:semiHidden/>
    <w:unhideWhenUsed/>
    <w:rsid w:val="00D313C4"/>
    <w:rPr>
      <w:color w:val="0000FF"/>
      <w:u w:val="single"/>
    </w:rPr>
  </w:style>
  <w:style w:type="character" w:customStyle="1" w:styleId="c1">
    <w:name w:val="c1"/>
    <w:basedOn w:val="a0"/>
    <w:rsid w:val="00D313C4"/>
  </w:style>
  <w:style w:type="paragraph" w:styleId="a5">
    <w:name w:val="Balloon Text"/>
    <w:basedOn w:val="a"/>
    <w:link w:val="a6"/>
    <w:uiPriority w:val="99"/>
    <w:semiHidden/>
    <w:unhideWhenUsed/>
    <w:rsid w:val="00D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BD2"/>
  </w:style>
  <w:style w:type="paragraph" w:styleId="a9">
    <w:name w:val="footer"/>
    <w:basedOn w:val="a"/>
    <w:link w:val="aa"/>
    <w:uiPriority w:val="99"/>
    <w:unhideWhenUsed/>
    <w:rsid w:val="002B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tam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velosip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8</cp:revision>
  <dcterms:created xsi:type="dcterms:W3CDTF">2016-03-16T07:10:00Z</dcterms:created>
  <dcterms:modified xsi:type="dcterms:W3CDTF">2016-03-16T10:19:00Z</dcterms:modified>
</cp:coreProperties>
</file>