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F5" w:rsidRPr="006D4F66" w:rsidRDefault="00906EF5" w:rsidP="00906EF5">
      <w:pPr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МБДОУ «Большеберезниковский детский сад «Теремок»</w:t>
      </w:r>
    </w:p>
    <w:p w:rsidR="00906EF5" w:rsidRDefault="00906EF5" w:rsidP="00906EF5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906EF5" w:rsidRDefault="00906EF5" w:rsidP="00906EF5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906EF5" w:rsidRDefault="00906EF5" w:rsidP="00906EF5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Консультация</w:t>
      </w:r>
    </w:p>
    <w:p w:rsidR="00906EF5" w:rsidRDefault="00906EF5" w:rsidP="00906EF5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Для воспитателей</w:t>
      </w:r>
    </w:p>
    <w:p w:rsidR="00906EF5" w:rsidRPr="006D4F66" w:rsidRDefault="00906EF5" w:rsidP="00906EF5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83.35pt;height:244.8pt" fillcolor="#b2b2b2" strokecolor="#33c" strokeweight="1pt">
            <v:fill opacity=".5"/>
            <v:shadow on="t" color="#99f" offset="3pt"/>
            <v:textpath style="font-family:&quot;Arial Black&quot;;v-text-kern:t" trim="t" fitpath="t" xscale="f" string="«Приобщение детей &#10;к истокам русской &#10;народной культуры»."/>
          </v:shape>
        </w:pict>
      </w:r>
    </w:p>
    <w:p w:rsidR="00906EF5" w:rsidRDefault="00906EF5" w:rsidP="00906EF5"/>
    <w:p w:rsidR="00906EF5" w:rsidRDefault="00906EF5" w:rsidP="00906EF5">
      <w:pPr>
        <w:jc w:val="right"/>
      </w:pPr>
    </w:p>
    <w:p w:rsidR="00906EF5" w:rsidRDefault="00906EF5" w:rsidP="00906EF5">
      <w:pPr>
        <w:jc w:val="right"/>
      </w:pPr>
    </w:p>
    <w:p w:rsidR="00906EF5" w:rsidRDefault="00906EF5" w:rsidP="00906EF5">
      <w:pPr>
        <w:jc w:val="right"/>
      </w:pPr>
      <w:bookmarkStart w:id="0" w:name="_GoBack"/>
      <w:bookmarkEnd w:id="0"/>
    </w:p>
    <w:p w:rsidR="00906EF5" w:rsidRDefault="00906EF5" w:rsidP="00906EF5">
      <w:pPr>
        <w:jc w:val="right"/>
      </w:pPr>
    </w:p>
    <w:p w:rsidR="00906EF5" w:rsidRPr="00906EF5" w:rsidRDefault="00906EF5" w:rsidP="00906EF5">
      <w:pPr>
        <w:jc w:val="right"/>
        <w:rPr>
          <w:rFonts w:ascii="Times New Roman" w:hAnsi="Times New Roman" w:cs="Times New Roman"/>
          <w:sz w:val="44"/>
          <w:szCs w:val="40"/>
        </w:rPr>
      </w:pPr>
      <w:r w:rsidRPr="00906EF5">
        <w:rPr>
          <w:rFonts w:ascii="Times New Roman" w:hAnsi="Times New Roman" w:cs="Times New Roman"/>
          <w:sz w:val="44"/>
          <w:szCs w:val="40"/>
        </w:rPr>
        <w:t>Подготовила воспитатель:</w:t>
      </w:r>
    </w:p>
    <w:p w:rsidR="00906EF5" w:rsidRPr="00906EF5" w:rsidRDefault="00906EF5" w:rsidP="00906EF5">
      <w:pPr>
        <w:pStyle w:val="a3"/>
        <w:jc w:val="right"/>
        <w:rPr>
          <w:b/>
          <w:bCs/>
          <w:color w:val="000000"/>
          <w:sz w:val="44"/>
          <w:szCs w:val="40"/>
        </w:rPr>
      </w:pPr>
      <w:r w:rsidRPr="00906EF5">
        <w:rPr>
          <w:sz w:val="44"/>
          <w:szCs w:val="40"/>
        </w:rPr>
        <w:t>Пыкова Л.А</w:t>
      </w:r>
      <w:r w:rsidRPr="00906EF5">
        <w:rPr>
          <w:b/>
          <w:bCs/>
          <w:color w:val="000000"/>
          <w:sz w:val="44"/>
          <w:szCs w:val="40"/>
        </w:rPr>
        <w:t xml:space="preserve"> </w:t>
      </w:r>
    </w:p>
    <w:p w:rsidR="00906EF5" w:rsidRDefault="00906EF5" w:rsidP="00906EF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06EF5" w:rsidRDefault="00906EF5" w:rsidP="00906EF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последние годы в российской системе дошкольного образования произошли определённые позитивные перемены: обновляется содержание образования в воспитании детей. Появилось несколько новых программ (например, «Радуга», «Развитие», «Детство», «Истоки»), которые с успехом используются во многих дошкольных учреждениях. В них основные направления развития детей получили обновлённое содержание – методическое обеспечение.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Тем очевиднее что вакуум, возникший в результате того, что из типовой программы воспитания и обучения детей дошкольного возраста,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которая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в настоящее время достаточно широко используется в детских садах, как бы сам собой выпал раздел «Нравственное воспитание». Этот раздел, безусловно, носил на себе явный отпечаток идеологической направленности. Однако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ни в новых комплексных программах проблема нравственно-патриотического воспитания детей с позиции кардиальных изменений в общественном сознании практически совсем не затрагивается.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Наша задача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– восполнить этот пробел. В отсутствии, каких бы то ни было общегосударственных идеологических установок сначала необходимо дать специальную аргументацию положения о том, что приобщение детей к народной культуре является средством формирования у них патриотических чувств и развития духовности. Для этого необходимо остановиться на раскрытии таких понятий, как «национализм», «интернационализм», «патриотизм».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Сложность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дифферентации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этих понятий и правильного их осмысления заключается в том, что понятие «национализм» для многих россиян ассоциируется с понятием «национал-патриотизм» и, прежде всего, - с германским фашизмом, основой идеологии которого является противопоставление одной «избранной расы» (национальности) всем другим. Пропитанный чувством собственного превосходства, национал-патриотизм всегда сопряжён с неприятием другой культуры, людей другой национальности и в историческом контексте прямо связан с агрессией и насилием.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новейшей истории, а, следовательно, и в нашей памяти, понятие «интернационализм» противопоставлено понятию «национал-патриотизм».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Государственная идеология подменяла понятие «патриотизм» понятием «интернационализм» или использовала их как синонимы.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Понятие «интернационализм» трактуется также неоднозначно. Интернационализм может выступать как противопоставление национал патриотизму и проявляться, например, в объединении людей по признаку одного вероисповедания («все люди – братья во Христе»). Это означает, что христианин является гражданином Вселенной, И, следовательно, отвергается деление людей по станам проживания, расам, национальностям.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Интернационализм может проявляться и в идее преодоления людьми языковой разобщённости. Вспомним, например. Ещё недавно всерьёз дискутировавшую возможность перехода на единый язык «эсперанто».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Распространявшиеся в нашей стране идеи интернационализма в своей основе содержали большевистские представления о мировом переустройстве общества в соответствии с социал-революционным призывом: «Пролетарии всех стран, соединяйтесь!»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Для сознательного пролетария основная цель – это мировая революция, ради которой он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може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должен предавать не только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своих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близких, но и Родину. Фанатичная приверженность этой идеологии проявилась в форме большевистских капитулянтских лозунгов во время Первой мировой войны и особенно позднее, и в первые годы Советской власти, когда по идеологическим соображениям сосед предавал и обрекал на гибель соседа, брат – брата, сын - отца. Поэтому нам необходимо ясное понимание того, какой патриотизм мы утверждаем и стремимся воспитать в наших детях.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Патриотизм – это чувство любви к Родине. Понятие «Родина» включает в себя все условия жизни: территорию, климат, природу, организацию общественной жизни, особенности языка и быта, однако, не всё к этому сводится. Историческая, пространственная, расовая связь людей ведёт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В своей истории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многие народы осуществляют духовно – творческие свершения, переживающие века (древнегреческое искусство, римское право, германская музыка и т.д.) Каждый народ приносит в культуру своё, и каждое достижение народа является общим для всего человечества. Вот почему национальный гений и его творчество оказываются предметом особой патриотической гордости и любви: в его творчестве находит сосредоточение и воплощение жизнь народного духа. Гений творит от себя, но в то же время, за весь свой народ.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Россия – родина для многих. Но для того, чтобы считать себя её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национальная гордость не должна вырождаться в тупое самомнение 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самодовольство. Настоящий патриот учится на исторических ошибках своего народа, на недостатках его характера и культуры. Национализм же ведёт к взаимной ненависти, обособлению, культурному застою.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Духовный, творческий патриотизм надо прививать с раннего детства. Но, подобно любому другому чувству, патриотизм обретается самостоятельно и переживается индивидуально. Он прямо связан с личной духовностью человека, её глубиной. Поэтому, не будучи патриотом, сам педагог не сможет и в ребёнке пробудить чувство любви к Родине. Именно пробудить, а не навязать, т.к. в основе патриотизма лежит духовное самоопределение.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«Русский народ не должен терять своего авторитета среди других народов – авторитета, достойно завоёванного русским искусством, литературой. Мы не должны забывать о своём культурном прошлом, о наших памятниках, литературе, языке, живописи… Национальные отличия сохранятся и в ХХ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веке, если мы будем озабочены воспитанием душ, а не только передачей знаний» (Д.С. Лихачёв)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Именно поэтому, родная культура, как отец и мать, должна стать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неотъемленной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частью души ребёнка, началом, порождающим личность.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Сейчас к нам постепенно возвращаются национальная память, и мы по-новому начинаем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относится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Нельзя сказать, что педагоги раньше этого не понимали. Однако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типовая Программа воспитания и обучения детей в детском саду как руководство и основной документ для воспитателей таких задач не ставила.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Правда, уже в младших группах ею предусматривалось приобщение детей к народной игрушке (пирамидке, матрёшке, каталкам, качалкам, игрушкам-забаве и др.), малышей знакомили с русскими народными играми, хороводами, народными песнями,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потешками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скороговорками, сказками, загадками.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Кроме того, в Программе присутствовали задачи по знакомству детей с декоративно-прикладным искусством Хохломы, Городца, дымковской,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каргопольской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филимоновской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игрушкой. От возраста к возрасту усложнялись задачи по слушанию и воспроизведению фольклора,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вопристию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яркости цветовых образов в народном искусстве, выразительности в передаче игровых действий в сочетании со словом.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Не секрет, что представления выпускников детского сада о русской культуре были отрывочны и поверхностны. В чём же дело? Возможно, это происходило потому, что в Программе задачи по знакомству дошкольников с родной культурой были сформулированы слишком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общно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При этом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совершенно не обозначенными оставались средства и методы решения данных задач, а у воспитателя чаще всего не было соответствующих материалов и пособий. Окружающая действительность (особенно в городе) также не давала возможности реально приобщать детей к народной культуре.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Эти пробелы могли быть восполнены участием в фольклорных праздниках, в музее - краеведческих экспозиций. Однако, для воспитанников детского сада это не всегда возможно, не говоря уж о том, что такие экспозиции рассчитаны на восприятие взрослого человека, а для малышей требуется большая грамотность со стороны взрослых в переработке материала.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Кроме того, давно забыты и не употребляются в разговорной речи старославянские слова и изречения, почти не используются потешки, поговорки, пословицы, которыми так богат русский язык. В современной жизни практически отсутствуют предметы народного быта, упоминаемые в фольклорных произведениях. Поэтому многие педагоги, опрометчиво считая. Что некоторые слова и выражения фольклорных произведений недоступны детям, или сами, не понимая их объяснить, упускали в них очень важные смысловые оттенки или пересказывали русские народные сказки на современном языке. Воспитатели зачастую. Недооценивали присказки,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заклички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поэтому не всегда могли использовать их к месту.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Музыкальные руководители. Воспринимая народные песенки как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попевки-распевки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почти не включали их в игры и праздники, увлекаясь современным материалом.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как донести до понимания детей – горожан особенности крестьянского труда? На практике такая задача, кстати, предусмотренная Типовой Программой решалась формально, содержательно не связывалась с природными явлениями, обрядами, пословицами и поговорками. И это вполне объяснимо, т.к. большинство педагогов сами плохо знали традиции, обычаи, историю русского народа, не были проникнуты пониманием её древности и величия.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Приоритетные направления в работе по приобщению детей к истокам русской народной культуры! Окружающие предметы, впервые пробуждающие душу ребёнка, воспитывающие в нём чувство красоты, любознательность, должны быть национальными. Это поможет детям с раннего возраста понять, что они – часть великого русского народа.</w:t>
      </w:r>
    </w:p>
    <w:p w:rsidR="00906EF5" w:rsidRDefault="00906EF5" w:rsidP="00906EF5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поговорками. Загадками, пословицами, сказками, мы тем самым приобщаем их к общечеловеческим нравственным ценностям, В русском фольклоре каким-то особенным образом сочетается слово, музыкальный ритм, напевностью детям потешки, прибаутки,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заклички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906EF5" w:rsidRDefault="00906EF5" w:rsidP="00906EF5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Большое место должны занимать 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Причём,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906EF5" w:rsidRDefault="00906EF5" w:rsidP="00906EF5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Очень важно познакомить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Обобщая сказанное, можно заключить, что образовательная цель – приобщение детей ко всем видам национального искусства – от архитектуры до живописи, от пляски, сказки и музыки до театра.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Именно такой представляется стратегия развития личностной культуры ребёнка. Как основы его любви к Родине.</w:t>
      </w:r>
    </w:p>
    <w:p w:rsidR="00906EF5" w:rsidRDefault="00906EF5" w:rsidP="00906EF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516D9" w:rsidRDefault="003516D9"/>
    <w:sectPr w:rsidR="003516D9" w:rsidSect="00906EF5">
      <w:pgSz w:w="11906" w:h="16838"/>
      <w:pgMar w:top="1134" w:right="1133" w:bottom="1134" w:left="1134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A013A"/>
    <w:multiLevelType w:val="multilevel"/>
    <w:tmpl w:val="86AA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EE"/>
    <w:rsid w:val="003516D9"/>
    <w:rsid w:val="00906EF5"/>
    <w:rsid w:val="00A9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9196-9B7A-4E4D-BCE4-ADF9733B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1721</Words>
  <Characters>9811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2016-03-03T17:36:00Z</dcterms:created>
  <dcterms:modified xsi:type="dcterms:W3CDTF">2016-03-03T17:42:00Z</dcterms:modified>
</cp:coreProperties>
</file>