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8" w:rsidRPr="00781EC8" w:rsidRDefault="00781EC8" w:rsidP="00781EC8">
      <w:pPr>
        <w:spacing w:line="480" w:lineRule="auto"/>
        <w:jc w:val="right"/>
        <w:rPr>
          <w:b/>
          <w:color w:val="000000" w:themeColor="text1"/>
          <w:sz w:val="28"/>
          <w:szCs w:val="28"/>
        </w:rPr>
      </w:pPr>
    </w:p>
    <w:p w:rsidR="009C69D1" w:rsidRPr="00781EC8" w:rsidRDefault="00BA6BF4" w:rsidP="009C69D1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Управление </w:t>
      </w:r>
      <w:r w:rsidR="00781EC8" w:rsidRPr="00781EC8">
        <w:rPr>
          <w:b/>
          <w:color w:val="000000" w:themeColor="text1"/>
          <w:sz w:val="28"/>
          <w:szCs w:val="28"/>
        </w:rPr>
        <w:t>качеством образования</w:t>
      </w:r>
      <w:r>
        <w:rPr>
          <w:b/>
          <w:color w:val="000000" w:themeColor="text1"/>
          <w:sz w:val="28"/>
          <w:szCs w:val="28"/>
        </w:rPr>
        <w:t>- алгоритм действий</w:t>
      </w:r>
      <w:bookmarkStart w:id="0" w:name="_GoBack"/>
      <w:bookmarkEnd w:id="0"/>
    </w:p>
    <w:p w:rsidR="009C69D1" w:rsidRPr="00781EC8" w:rsidRDefault="009C69D1" w:rsidP="009C69D1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1EC8">
        <w:rPr>
          <w:rFonts w:ascii="Times New Roman" w:hAnsi="Times New Roman"/>
          <w:color w:val="000000" w:themeColor="text1"/>
          <w:sz w:val="28"/>
          <w:szCs w:val="28"/>
        </w:rPr>
        <w:t>Алгоритм деятельности организации по управлению качеством образования на основе международных стандартов ИСО 9000.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Руководство организации принимает решение о начале работы по развитию качества образования на основе требований международных стандартов ИСО.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Назначается руководитель по качеству как ответственное лицо по данному направлению деятельности. Следует учесть, данный человек должен хорошо знать проблемы организации, обладать авторитетом в коллективе. Для руководителя  создается должностная инструкция. Назначение осуществляется на длительный срок. Необходимо помнить, что данный руководитель работает в очень тесной связи с первым лицом, так именно директор является основным руководителем по качеству в организации.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Руководитель по качеству совместно с директором формирует группу внутренних аудиторов. В группу отбираются члены организации по принципу наличия у них компетентности, опыта экспертизы, личностно-деловым качествам. Созданная команда должна быть многофункциональной, т.е. способной решать задачи оценки и управления качеством. Обязательно обучение членов группы вопросам менеджмента качества и экспертизы.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Состав команды утверждается приказом директора.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Разрабатывается политика и цели в области качества. Лучше создать в виде документа («Положение о качестве в организации», « Положение об оценке качества образования», можно включить в виде раздела в Программу развития образовательной организации или части в Положении о системе стимулирования и т.д.)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lastRenderedPageBreak/>
        <w:t>Формируется матрица приоритетов в области качества (на краткосрочную перспективу и дальнюю).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 xml:space="preserve">Формируется информационная система управления качеством образования как мониторинг качества образования.  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Создается документирование по шести направлениям деятельности организации, описанное выше.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Руководителем по качеству совместно с членами группы создается программа качества как управленческий механизм решения проблем организации. Программа качества описывает действия (мероприятия), требуемые для достижения целей в области качества. Может быть сформирована в виде плана и представлена как сетевой график, комплексно-целевой план, или традиционная таблица.   В случае затруднений в определении направлений развития качества образования следует воспользоваться в виде основания диаграммой Исакавы.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 xml:space="preserve"> Программа качества обсуждается коллективом и утверждается руководством организации. 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 xml:space="preserve"> Для всех членов организации формируется иерархический граф ответственности за качество (по уровню решаемых задач).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Создается план контроля выполнения программы качества (обязательно задействованы все члены команды качества).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>По итогам контроля заполняются  и корректируются все документы, созданные по шести ключевым процедурам.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 xml:space="preserve"> Обсуждение итогов реализации программы необходимо проводить не менее одного раза в год (лучше в полгода). Необходимо помнить, что оценивать результаты и деятельность надо одновременно.</w:t>
      </w:r>
    </w:p>
    <w:p w:rsidR="009C69D1" w:rsidRPr="00792067" w:rsidRDefault="009C69D1" w:rsidP="009C6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067">
        <w:rPr>
          <w:rFonts w:ascii="Times New Roman" w:hAnsi="Times New Roman"/>
          <w:sz w:val="28"/>
          <w:szCs w:val="28"/>
        </w:rPr>
        <w:t xml:space="preserve"> Постоянное развитие на основе полученных результатов предполагает корректировку деятельности, программы качества и планов.</w:t>
      </w:r>
    </w:p>
    <w:p w:rsidR="009C69D1" w:rsidRPr="00792067" w:rsidRDefault="009C69D1" w:rsidP="009C69D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69D1" w:rsidRPr="00792067" w:rsidRDefault="009C69D1" w:rsidP="009C69D1">
      <w:pPr>
        <w:spacing w:line="480" w:lineRule="auto"/>
        <w:jc w:val="center"/>
        <w:rPr>
          <w:color w:val="FF0000"/>
          <w:sz w:val="28"/>
          <w:szCs w:val="28"/>
        </w:rPr>
      </w:pPr>
    </w:p>
    <w:p w:rsidR="009C69D1" w:rsidRPr="00792067" w:rsidRDefault="009C69D1" w:rsidP="009C69D1">
      <w:pPr>
        <w:spacing w:line="480" w:lineRule="auto"/>
        <w:jc w:val="center"/>
        <w:rPr>
          <w:color w:val="FF0000"/>
          <w:sz w:val="28"/>
          <w:szCs w:val="28"/>
        </w:rPr>
      </w:pPr>
    </w:p>
    <w:p w:rsidR="009C69D1" w:rsidRPr="00792067" w:rsidRDefault="009C69D1" w:rsidP="009C69D1">
      <w:pPr>
        <w:spacing w:line="480" w:lineRule="auto"/>
        <w:jc w:val="center"/>
        <w:rPr>
          <w:color w:val="FF0000"/>
          <w:sz w:val="28"/>
          <w:szCs w:val="28"/>
        </w:rPr>
      </w:pPr>
    </w:p>
    <w:p w:rsidR="009C69D1" w:rsidRPr="00792067" w:rsidRDefault="009C69D1" w:rsidP="009C69D1">
      <w:pPr>
        <w:spacing w:line="480" w:lineRule="auto"/>
        <w:jc w:val="center"/>
        <w:rPr>
          <w:color w:val="FF0000"/>
          <w:sz w:val="28"/>
          <w:szCs w:val="28"/>
        </w:rPr>
      </w:pPr>
    </w:p>
    <w:p w:rsidR="009C69D1" w:rsidRPr="00792067" w:rsidRDefault="009C69D1" w:rsidP="009C69D1">
      <w:pPr>
        <w:spacing w:line="480" w:lineRule="auto"/>
        <w:jc w:val="center"/>
        <w:rPr>
          <w:color w:val="FF0000"/>
          <w:sz w:val="28"/>
          <w:szCs w:val="28"/>
        </w:rPr>
      </w:pPr>
    </w:p>
    <w:p w:rsidR="009C69D1" w:rsidRPr="00792067" w:rsidRDefault="009C69D1" w:rsidP="009C69D1">
      <w:pPr>
        <w:spacing w:line="480" w:lineRule="auto"/>
        <w:jc w:val="center"/>
        <w:rPr>
          <w:color w:val="FF0000"/>
          <w:sz w:val="28"/>
          <w:szCs w:val="28"/>
        </w:rPr>
      </w:pPr>
    </w:p>
    <w:p w:rsidR="004D253B" w:rsidRPr="00792067" w:rsidRDefault="00BA6BF4">
      <w:pPr>
        <w:rPr>
          <w:sz w:val="28"/>
          <w:szCs w:val="28"/>
        </w:rPr>
      </w:pPr>
    </w:p>
    <w:sectPr w:rsidR="004D253B" w:rsidRPr="00792067" w:rsidSect="00D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1B" w:rsidRDefault="00885B1B" w:rsidP="00781EC8">
      <w:r>
        <w:separator/>
      </w:r>
    </w:p>
  </w:endnote>
  <w:endnote w:type="continuationSeparator" w:id="0">
    <w:p w:rsidR="00885B1B" w:rsidRDefault="00885B1B" w:rsidP="0078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1B" w:rsidRDefault="00885B1B" w:rsidP="00781EC8">
      <w:r>
        <w:separator/>
      </w:r>
    </w:p>
  </w:footnote>
  <w:footnote w:type="continuationSeparator" w:id="0">
    <w:p w:rsidR="00885B1B" w:rsidRDefault="00885B1B" w:rsidP="0078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2F2F"/>
    <w:multiLevelType w:val="hybridMultilevel"/>
    <w:tmpl w:val="9DDEB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9D1"/>
    <w:rsid w:val="006A0833"/>
    <w:rsid w:val="00781EC8"/>
    <w:rsid w:val="00792067"/>
    <w:rsid w:val="00885B1B"/>
    <w:rsid w:val="009C69D1"/>
    <w:rsid w:val="00BA6BF4"/>
    <w:rsid w:val="00D92FB4"/>
    <w:rsid w:val="00F73065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CFBF"/>
  <w15:docId w15:val="{6A915169-4840-4E47-B6E1-CAE75F1E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9D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C69D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81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1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1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Алексанян</dc:creator>
  <cp:keywords/>
  <dc:description/>
  <cp:lastModifiedBy>Mr.Anderson</cp:lastModifiedBy>
  <cp:revision>6</cp:revision>
  <dcterms:created xsi:type="dcterms:W3CDTF">2015-03-10T20:34:00Z</dcterms:created>
  <dcterms:modified xsi:type="dcterms:W3CDTF">2016-03-05T20:21:00Z</dcterms:modified>
</cp:coreProperties>
</file>