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2B" w:rsidRPr="007C1369" w:rsidRDefault="00116F81" w:rsidP="00116F81">
      <w:pPr>
        <w:ind w:left="-540"/>
        <w:jc w:val="center"/>
        <w:rPr>
          <w:rFonts w:ascii="Times New Roman" w:hAnsi="Times New Roman" w:cs="Times New Roman"/>
          <w:b/>
          <w:bCs/>
          <w:sz w:val="176"/>
        </w:rPr>
      </w:pPr>
      <w:r w:rsidRPr="007C1369">
        <w:rPr>
          <w:rFonts w:ascii="Times New Roman" w:hAnsi="Times New Roman" w:cs="Times New Roman"/>
          <w:b/>
          <w:bCs/>
          <w:sz w:val="176"/>
        </w:rPr>
        <w:t>Собственная Его Императорского</w:t>
      </w:r>
      <w:r w:rsidR="00904B2B" w:rsidRPr="007C1369">
        <w:rPr>
          <w:rFonts w:ascii="Times New Roman" w:hAnsi="Times New Roman" w:cs="Times New Roman"/>
          <w:b/>
          <w:bCs/>
          <w:sz w:val="176"/>
        </w:rPr>
        <w:t xml:space="preserve"> </w:t>
      </w:r>
      <w:r w:rsidRPr="007C1369">
        <w:rPr>
          <w:rFonts w:ascii="Times New Roman" w:hAnsi="Times New Roman" w:cs="Times New Roman"/>
          <w:b/>
          <w:bCs/>
          <w:sz w:val="176"/>
        </w:rPr>
        <w:t xml:space="preserve">Величества </w:t>
      </w:r>
    </w:p>
    <w:p w:rsidR="00116F81" w:rsidRPr="007C1369" w:rsidRDefault="00116F81" w:rsidP="00116F81">
      <w:pPr>
        <w:ind w:left="-540"/>
        <w:jc w:val="center"/>
        <w:rPr>
          <w:rFonts w:ascii="Times New Roman" w:hAnsi="Times New Roman" w:cs="Times New Roman"/>
          <w:b/>
          <w:bCs/>
          <w:sz w:val="200"/>
          <w:szCs w:val="200"/>
        </w:rPr>
      </w:pPr>
      <w:r w:rsidRPr="007C1369">
        <w:rPr>
          <w:rFonts w:ascii="Times New Roman" w:hAnsi="Times New Roman" w:cs="Times New Roman"/>
          <w:b/>
          <w:bCs/>
          <w:sz w:val="200"/>
          <w:szCs w:val="200"/>
        </w:rPr>
        <w:t>Канцелярия</w:t>
      </w:r>
    </w:p>
    <w:p w:rsidR="00116F81" w:rsidRDefault="00116F81" w:rsidP="00904B2B">
      <w:pPr>
        <w:tabs>
          <w:tab w:val="left" w:pos="4050"/>
        </w:tabs>
      </w:pPr>
    </w:p>
    <w:p w:rsidR="00904B2B" w:rsidRDefault="00904B2B" w:rsidP="00904B2B">
      <w:pPr>
        <w:tabs>
          <w:tab w:val="left" w:pos="4050"/>
        </w:tabs>
        <w:rPr>
          <w:b/>
          <w:bCs/>
          <w:sz w:val="170"/>
        </w:rPr>
      </w:pPr>
    </w:p>
    <w:p w:rsidR="00904B2B" w:rsidRDefault="00904B2B" w:rsidP="00904B2B">
      <w:pPr>
        <w:tabs>
          <w:tab w:val="left" w:pos="4050"/>
        </w:tabs>
        <w:jc w:val="center"/>
        <w:rPr>
          <w:sz w:val="170"/>
        </w:rPr>
      </w:pPr>
      <w:r>
        <w:rPr>
          <w:b/>
          <w:bCs/>
          <w:sz w:val="170"/>
        </w:rPr>
        <w:t>1 Отделение</w:t>
      </w:r>
      <w:r>
        <w:rPr>
          <w:sz w:val="170"/>
        </w:rPr>
        <w:t xml:space="preserve"> </w:t>
      </w:r>
      <w:r w:rsidRPr="00904B2B">
        <w:rPr>
          <w:sz w:val="144"/>
          <w:szCs w:val="144"/>
        </w:rPr>
        <w:t>(личные поручения, прошения на имя царя)</w:t>
      </w:r>
    </w:p>
    <w:p w:rsidR="00904B2B" w:rsidRDefault="00904B2B" w:rsidP="00904B2B">
      <w:pPr>
        <w:jc w:val="center"/>
        <w:rPr>
          <w:sz w:val="144"/>
          <w:szCs w:val="144"/>
        </w:rPr>
      </w:pPr>
      <w:r>
        <w:rPr>
          <w:b/>
          <w:bCs/>
          <w:sz w:val="170"/>
        </w:rPr>
        <w:lastRenderedPageBreak/>
        <w:t>2 Отделение</w:t>
      </w:r>
      <w:r>
        <w:rPr>
          <w:sz w:val="170"/>
        </w:rPr>
        <w:t xml:space="preserve"> </w:t>
      </w:r>
      <w:r w:rsidRPr="00904B2B">
        <w:rPr>
          <w:sz w:val="144"/>
          <w:szCs w:val="144"/>
        </w:rPr>
        <w:t>(создано для составления единого Свода законов)</w:t>
      </w:r>
    </w:p>
    <w:p w:rsidR="00904B2B" w:rsidRPr="00904B2B" w:rsidRDefault="00904B2B" w:rsidP="00904B2B">
      <w:pPr>
        <w:tabs>
          <w:tab w:val="left" w:pos="4050"/>
        </w:tabs>
        <w:ind w:left="-360"/>
        <w:jc w:val="center"/>
        <w:rPr>
          <w:sz w:val="144"/>
          <w:szCs w:val="144"/>
        </w:rPr>
      </w:pPr>
      <w:r>
        <w:rPr>
          <w:b/>
          <w:bCs/>
          <w:sz w:val="170"/>
        </w:rPr>
        <w:lastRenderedPageBreak/>
        <w:t>3 Отделение</w:t>
      </w:r>
      <w:r>
        <w:rPr>
          <w:sz w:val="170"/>
        </w:rPr>
        <w:t xml:space="preserve"> </w:t>
      </w:r>
      <w:r w:rsidRPr="00904B2B">
        <w:rPr>
          <w:sz w:val="144"/>
          <w:szCs w:val="144"/>
        </w:rPr>
        <w:t>(политический сыск, контроль за умонастроениями)</w:t>
      </w:r>
    </w:p>
    <w:tbl>
      <w:tblPr>
        <w:tblStyle w:val="ad"/>
        <w:tblW w:w="0" w:type="auto"/>
        <w:tblLook w:val="04A0"/>
      </w:tblPr>
      <w:tblGrid>
        <w:gridCol w:w="14786"/>
      </w:tblGrid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>
              <w:rPr>
                <w:rFonts w:ascii="Times New Roman" w:hAnsi="Times New Roman" w:cs="Times New Roman"/>
                <w:b/>
                <w:iCs/>
                <w:sz w:val="200"/>
              </w:rPr>
              <w:lastRenderedPageBreak/>
              <w:t>а</w:t>
            </w: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t>погей самодержавия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t>канцелярия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t>бюрократия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lastRenderedPageBreak/>
              <w:t>жандарм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t>чиновник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t>цензура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b/>
                <w:iCs/>
                <w:sz w:val="200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t>рецензия</w:t>
            </w:r>
          </w:p>
        </w:tc>
      </w:tr>
      <w:tr w:rsidR="00904B2B" w:rsidTr="00904B2B">
        <w:tc>
          <w:tcPr>
            <w:tcW w:w="14786" w:type="dxa"/>
          </w:tcPr>
          <w:p w:rsidR="00904B2B" w:rsidRPr="00904B2B" w:rsidRDefault="00904B2B" w:rsidP="0090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B2B">
              <w:rPr>
                <w:rFonts w:ascii="Times New Roman" w:hAnsi="Times New Roman" w:cs="Times New Roman"/>
                <w:b/>
                <w:iCs/>
                <w:sz w:val="200"/>
              </w:rPr>
              <w:lastRenderedPageBreak/>
              <w:t>богоугодные заведения</w:t>
            </w:r>
          </w:p>
        </w:tc>
      </w:tr>
    </w:tbl>
    <w:p w:rsidR="00904B2B" w:rsidRPr="00904B2B" w:rsidRDefault="00904B2B" w:rsidP="00904B2B">
      <w:pPr>
        <w:tabs>
          <w:tab w:val="left" w:pos="4050"/>
          <w:tab w:val="left" w:pos="6825"/>
          <w:tab w:val="center" w:pos="7285"/>
        </w:tabs>
        <w:rPr>
          <w:rFonts w:ascii="Times New Roman" w:hAnsi="Times New Roman" w:cs="Times New Roman"/>
          <w:b/>
          <w:iCs/>
          <w:sz w:val="200"/>
        </w:rPr>
      </w:pPr>
    </w:p>
    <w:p w:rsidR="00904B2B" w:rsidRDefault="00904B2B" w:rsidP="00904B2B">
      <w:pPr>
        <w:jc w:val="center"/>
        <w:rPr>
          <w:sz w:val="144"/>
          <w:szCs w:val="144"/>
        </w:rPr>
      </w:pPr>
    </w:p>
    <w:p w:rsidR="00904B2B" w:rsidRPr="00904B2B" w:rsidRDefault="00904B2B" w:rsidP="00904B2B">
      <w:pPr>
        <w:jc w:val="center"/>
        <w:rPr>
          <w:rFonts w:ascii="Times New Roman" w:hAnsi="Times New Roman" w:cs="Times New Roman"/>
          <w:b/>
          <w:iCs/>
          <w:sz w:val="200"/>
          <w:szCs w:val="200"/>
        </w:rPr>
      </w:pPr>
      <w:r w:rsidRPr="00904B2B">
        <w:rPr>
          <w:rFonts w:ascii="Times New Roman" w:hAnsi="Times New Roman" w:cs="Times New Roman"/>
          <w:b/>
          <w:iCs/>
          <w:sz w:val="200"/>
          <w:szCs w:val="200"/>
        </w:rPr>
        <w:lastRenderedPageBreak/>
        <w:t>Николай Павлович Романов</w:t>
      </w:r>
    </w:p>
    <w:p w:rsidR="00904B2B" w:rsidRDefault="00904B2B" w:rsidP="00904B2B">
      <w:pPr>
        <w:tabs>
          <w:tab w:val="left" w:pos="4050"/>
        </w:tabs>
        <w:jc w:val="center"/>
      </w:pPr>
    </w:p>
    <w:p w:rsidR="00904B2B" w:rsidRDefault="00904B2B" w:rsidP="00904B2B">
      <w:pPr>
        <w:tabs>
          <w:tab w:val="left" w:pos="4050"/>
        </w:tabs>
        <w:jc w:val="center"/>
      </w:pPr>
    </w:p>
    <w:p w:rsidR="00904B2B" w:rsidRDefault="00904B2B" w:rsidP="00904B2B">
      <w:pPr>
        <w:tabs>
          <w:tab w:val="left" w:pos="4050"/>
        </w:tabs>
        <w:jc w:val="center"/>
      </w:pPr>
    </w:p>
    <w:p w:rsidR="00904B2B" w:rsidRDefault="00904B2B" w:rsidP="00904B2B">
      <w:pPr>
        <w:tabs>
          <w:tab w:val="left" w:pos="4050"/>
        </w:tabs>
        <w:jc w:val="center"/>
      </w:pPr>
    </w:p>
    <w:p w:rsidR="00904B2B" w:rsidRDefault="00904B2B" w:rsidP="00904B2B">
      <w:pPr>
        <w:tabs>
          <w:tab w:val="left" w:pos="4050"/>
        </w:tabs>
        <w:jc w:val="center"/>
      </w:pPr>
    </w:p>
    <w:p w:rsidR="00904B2B" w:rsidRDefault="00904B2B" w:rsidP="00904B2B">
      <w:pPr>
        <w:jc w:val="center"/>
        <w:rPr>
          <w:rFonts w:ascii="Times New Roman" w:hAnsi="Times New Roman" w:cs="Times New Roman"/>
          <w:b/>
          <w:iCs/>
          <w:sz w:val="200"/>
          <w:szCs w:val="200"/>
        </w:rPr>
      </w:pPr>
      <w:r w:rsidRPr="00904B2B">
        <w:rPr>
          <w:rFonts w:ascii="Times New Roman" w:hAnsi="Times New Roman" w:cs="Times New Roman"/>
          <w:b/>
          <w:iCs/>
          <w:sz w:val="200"/>
          <w:szCs w:val="200"/>
        </w:rPr>
        <w:t>Александр Христофорович Бенкендорф</w:t>
      </w:r>
    </w:p>
    <w:p w:rsidR="00904B2B" w:rsidRPr="00904B2B" w:rsidRDefault="00904B2B" w:rsidP="00904B2B">
      <w:pPr>
        <w:ind w:left="-284" w:right="-284"/>
        <w:jc w:val="center"/>
        <w:rPr>
          <w:rFonts w:ascii="Times New Roman" w:hAnsi="Times New Roman" w:cs="Times New Roman"/>
          <w:b/>
          <w:iCs/>
          <w:sz w:val="200"/>
          <w:szCs w:val="200"/>
        </w:rPr>
      </w:pPr>
      <w:r w:rsidRPr="00904B2B">
        <w:rPr>
          <w:rFonts w:ascii="Times New Roman" w:hAnsi="Times New Roman" w:cs="Times New Roman"/>
          <w:b/>
          <w:iCs/>
          <w:sz w:val="200"/>
          <w:szCs w:val="200"/>
        </w:rPr>
        <w:lastRenderedPageBreak/>
        <w:t>Михаил Михайлович Сперанский</w:t>
      </w:r>
    </w:p>
    <w:p w:rsidR="00904B2B" w:rsidRPr="00904B2B" w:rsidRDefault="00904B2B" w:rsidP="00904B2B">
      <w:pPr>
        <w:jc w:val="center"/>
        <w:rPr>
          <w:rFonts w:ascii="Times New Roman" w:hAnsi="Times New Roman" w:cs="Times New Roman"/>
          <w:b/>
          <w:iCs/>
          <w:sz w:val="200"/>
          <w:szCs w:val="200"/>
        </w:rPr>
      </w:pPr>
      <w:r w:rsidRPr="00904B2B">
        <w:rPr>
          <w:rFonts w:ascii="Times New Roman" w:hAnsi="Times New Roman" w:cs="Times New Roman"/>
          <w:b/>
          <w:iCs/>
          <w:sz w:val="200"/>
          <w:szCs w:val="200"/>
        </w:rPr>
        <w:lastRenderedPageBreak/>
        <w:t xml:space="preserve">Дмитрий Павлович </w:t>
      </w:r>
    </w:p>
    <w:p w:rsidR="00904B2B" w:rsidRPr="00904B2B" w:rsidRDefault="00904B2B" w:rsidP="00904B2B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904B2B">
        <w:rPr>
          <w:rFonts w:ascii="Times New Roman" w:hAnsi="Times New Roman" w:cs="Times New Roman"/>
          <w:b/>
          <w:iCs/>
          <w:sz w:val="200"/>
          <w:szCs w:val="200"/>
        </w:rPr>
        <w:t>Киселёв</w:t>
      </w:r>
    </w:p>
    <w:p w:rsidR="00904B2B" w:rsidRDefault="00904B2B" w:rsidP="00904B2B">
      <w:pPr>
        <w:tabs>
          <w:tab w:val="left" w:pos="4050"/>
        </w:tabs>
        <w:sectPr w:rsidR="00904B2B" w:rsidSect="00904B2B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3E6B8A" w:rsidRDefault="003E6B8A" w:rsidP="00904B2B">
      <w:pPr>
        <w:rPr>
          <w:b/>
          <w:color w:val="0000FF"/>
          <w:sz w:val="36"/>
          <w:szCs w:val="36"/>
          <w:u w:val="single"/>
        </w:rPr>
      </w:pPr>
    </w:p>
    <w:sectPr w:rsidR="003E6B8A" w:rsidSect="0045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694" w:rsidRDefault="00E96694" w:rsidP="002469C9">
      <w:pPr>
        <w:spacing w:after="0" w:line="240" w:lineRule="auto"/>
      </w:pPr>
      <w:r>
        <w:separator/>
      </w:r>
    </w:p>
  </w:endnote>
  <w:endnote w:type="continuationSeparator" w:id="1">
    <w:p w:rsidR="00E96694" w:rsidRDefault="00E96694" w:rsidP="0024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694" w:rsidRDefault="00E96694" w:rsidP="002469C9">
      <w:pPr>
        <w:spacing w:after="0" w:line="240" w:lineRule="auto"/>
      </w:pPr>
      <w:r>
        <w:separator/>
      </w:r>
    </w:p>
  </w:footnote>
  <w:footnote w:type="continuationSeparator" w:id="1">
    <w:p w:rsidR="00E96694" w:rsidRDefault="00E96694" w:rsidP="00246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7D9E"/>
    <w:multiLevelType w:val="hybridMultilevel"/>
    <w:tmpl w:val="C39AA564"/>
    <w:lvl w:ilvl="0" w:tplc="1A2E9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693"/>
    <w:multiLevelType w:val="multilevel"/>
    <w:tmpl w:val="933E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D40CA"/>
    <w:multiLevelType w:val="hybridMultilevel"/>
    <w:tmpl w:val="7A72CD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A12B4"/>
    <w:multiLevelType w:val="multilevel"/>
    <w:tmpl w:val="4B6E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16657"/>
    <w:multiLevelType w:val="multilevel"/>
    <w:tmpl w:val="B758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E6523"/>
    <w:multiLevelType w:val="hybridMultilevel"/>
    <w:tmpl w:val="A344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24A92"/>
    <w:multiLevelType w:val="multilevel"/>
    <w:tmpl w:val="F3D0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31C44"/>
    <w:multiLevelType w:val="multilevel"/>
    <w:tmpl w:val="1028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C28DB"/>
    <w:multiLevelType w:val="multilevel"/>
    <w:tmpl w:val="312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35A8B"/>
    <w:multiLevelType w:val="hybridMultilevel"/>
    <w:tmpl w:val="C4129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C20026"/>
    <w:multiLevelType w:val="multilevel"/>
    <w:tmpl w:val="A940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EB7363"/>
    <w:multiLevelType w:val="multilevel"/>
    <w:tmpl w:val="D030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A4B9E"/>
    <w:multiLevelType w:val="multilevel"/>
    <w:tmpl w:val="4A26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653CE"/>
    <w:multiLevelType w:val="multilevel"/>
    <w:tmpl w:val="B716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DA6079"/>
    <w:multiLevelType w:val="multilevel"/>
    <w:tmpl w:val="A50A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92DC5"/>
    <w:multiLevelType w:val="multilevel"/>
    <w:tmpl w:val="1EB2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FC589C"/>
    <w:multiLevelType w:val="multilevel"/>
    <w:tmpl w:val="6422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853D1"/>
    <w:multiLevelType w:val="hybridMultilevel"/>
    <w:tmpl w:val="A344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7"/>
  </w:num>
  <w:num w:numId="5">
    <w:abstractNumId w:val="3"/>
  </w:num>
  <w:num w:numId="6">
    <w:abstractNumId w:val="16"/>
  </w:num>
  <w:num w:numId="7">
    <w:abstractNumId w:val="14"/>
  </w:num>
  <w:num w:numId="8">
    <w:abstractNumId w:val="12"/>
  </w:num>
  <w:num w:numId="9">
    <w:abstractNumId w:val="11"/>
  </w:num>
  <w:num w:numId="10">
    <w:abstractNumId w:val="15"/>
  </w:num>
  <w:num w:numId="11">
    <w:abstractNumId w:val="8"/>
  </w:num>
  <w:num w:numId="12">
    <w:abstractNumId w:val="17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A5D"/>
    <w:rsid w:val="00116F81"/>
    <w:rsid w:val="002469C9"/>
    <w:rsid w:val="003E6B8A"/>
    <w:rsid w:val="00451C03"/>
    <w:rsid w:val="005C3DE2"/>
    <w:rsid w:val="005F6A5D"/>
    <w:rsid w:val="006A1F9C"/>
    <w:rsid w:val="00784B72"/>
    <w:rsid w:val="007C1369"/>
    <w:rsid w:val="0085556C"/>
    <w:rsid w:val="00904B2B"/>
    <w:rsid w:val="00AA2B80"/>
    <w:rsid w:val="00B5613E"/>
    <w:rsid w:val="00BA021B"/>
    <w:rsid w:val="00C93749"/>
    <w:rsid w:val="00CF1B14"/>
    <w:rsid w:val="00E9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03"/>
  </w:style>
  <w:style w:type="paragraph" w:styleId="5">
    <w:name w:val="heading 5"/>
    <w:basedOn w:val="a"/>
    <w:next w:val="a"/>
    <w:link w:val="50"/>
    <w:qFormat/>
    <w:rsid w:val="00116F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FF0000"/>
      <w:sz w:val="2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16F81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6F8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116F8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16F8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6F81"/>
    <w:rPr>
      <w:rFonts w:ascii="Times New Roman" w:eastAsia="Times New Roman" w:hAnsi="Times New Roman" w:cs="Times New Roman"/>
      <w:color w:val="FF0000"/>
      <w:sz w:val="20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9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4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9C9"/>
  </w:style>
  <w:style w:type="paragraph" w:styleId="a9">
    <w:name w:val="footer"/>
    <w:basedOn w:val="a"/>
    <w:link w:val="aa"/>
    <w:uiPriority w:val="99"/>
    <w:semiHidden/>
    <w:unhideWhenUsed/>
    <w:rsid w:val="0024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69C9"/>
  </w:style>
  <w:style w:type="paragraph" w:styleId="ab">
    <w:name w:val="No Spacing"/>
    <w:uiPriority w:val="1"/>
    <w:qFormat/>
    <w:rsid w:val="00B5613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5613E"/>
    <w:pPr>
      <w:ind w:left="720"/>
      <w:contextualSpacing/>
    </w:pPr>
  </w:style>
  <w:style w:type="table" w:styleId="ad">
    <w:name w:val="Table Grid"/>
    <w:basedOn w:val="a1"/>
    <w:uiPriority w:val="39"/>
    <w:rsid w:val="00B56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027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31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8265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885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2742-974D-459F-BD12-43358D61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 ЛЮ</dc:creator>
  <cp:keywords/>
  <dc:description/>
  <cp:lastModifiedBy>ЛЮ</cp:lastModifiedBy>
  <cp:revision>10</cp:revision>
  <cp:lastPrinted>2016-01-24T11:22:00Z</cp:lastPrinted>
  <dcterms:created xsi:type="dcterms:W3CDTF">2016-02-05T04:41:00Z</dcterms:created>
  <dcterms:modified xsi:type="dcterms:W3CDTF">2016-01-24T11:26:00Z</dcterms:modified>
</cp:coreProperties>
</file>