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A5" w:rsidRDefault="00870DA5" w:rsidP="00870DA5">
      <w:pPr>
        <w:jc w:val="center"/>
        <w:rPr>
          <w:lang w:val="ru-RU"/>
        </w:rPr>
      </w:pPr>
      <w:r>
        <w:rPr>
          <w:lang w:val="ru-RU"/>
        </w:rPr>
        <w:t xml:space="preserve">Приложение 1 </w:t>
      </w:r>
    </w:p>
    <w:p w:rsidR="00870DA5" w:rsidRDefault="00870DA5" w:rsidP="00870DA5">
      <w:pPr>
        <w:spacing w:line="360" w:lineRule="auto"/>
        <w:rPr>
          <w:rFonts w:eastAsia="Times New Roman"/>
          <w:sz w:val="36"/>
          <w:szCs w:val="36"/>
          <w:lang w:eastAsia="ru-RU"/>
        </w:rPr>
      </w:pPr>
      <w:proofErr w:type="spellStart"/>
      <w:r>
        <w:rPr>
          <w:rFonts w:eastAsia="Times New Roman"/>
          <w:bCs/>
          <w:iCs/>
          <w:sz w:val="36"/>
          <w:szCs w:val="36"/>
          <w:lang w:eastAsia="ru-RU"/>
        </w:rPr>
        <w:t>Частицы</w:t>
      </w:r>
      <w:proofErr w:type="spellEnd"/>
      <w:r>
        <w:rPr>
          <w:rFonts w:eastAsia="Times New Roman"/>
          <w:bCs/>
          <w:iCs/>
          <w:sz w:val="36"/>
          <w:szCs w:val="36"/>
          <w:lang w:eastAsia="ru-RU"/>
        </w:rPr>
        <w:t xml:space="preserve">, </w:t>
      </w:r>
      <w:proofErr w:type="spellStart"/>
      <w:r>
        <w:rPr>
          <w:rFonts w:eastAsia="Times New Roman"/>
          <w:bCs/>
          <w:iCs/>
          <w:sz w:val="36"/>
          <w:szCs w:val="36"/>
          <w:lang w:eastAsia="ru-RU"/>
        </w:rPr>
        <w:t>опасные</w:t>
      </w:r>
      <w:proofErr w:type="spellEnd"/>
      <w:r>
        <w:rPr>
          <w:rFonts w:eastAsia="Times New Roman"/>
          <w:bCs/>
          <w:iCs/>
          <w:sz w:val="36"/>
          <w:szCs w:val="36"/>
          <w:lang w:eastAsia="ru-RU"/>
        </w:rPr>
        <w:t xml:space="preserve"> </w:t>
      </w:r>
      <w:proofErr w:type="spellStart"/>
      <w:r>
        <w:rPr>
          <w:rFonts w:eastAsia="Times New Roman"/>
          <w:bCs/>
          <w:iCs/>
          <w:sz w:val="36"/>
          <w:szCs w:val="36"/>
          <w:lang w:eastAsia="ru-RU"/>
        </w:rPr>
        <w:t>для</w:t>
      </w:r>
      <w:proofErr w:type="spellEnd"/>
      <w:r>
        <w:rPr>
          <w:rFonts w:eastAsia="Times New Roman"/>
          <w:bCs/>
          <w:iCs/>
          <w:sz w:val="36"/>
          <w:szCs w:val="36"/>
          <w:lang w:eastAsia="ru-RU"/>
        </w:rPr>
        <w:t xml:space="preserve"> </w:t>
      </w:r>
      <w:proofErr w:type="spellStart"/>
      <w:r>
        <w:rPr>
          <w:rFonts w:eastAsia="Times New Roman"/>
          <w:bCs/>
          <w:iCs/>
          <w:sz w:val="36"/>
          <w:szCs w:val="36"/>
          <w:lang w:eastAsia="ru-RU"/>
        </w:rPr>
        <w:t>человека</w:t>
      </w:r>
      <w:proofErr w:type="spellEnd"/>
    </w:p>
    <w:p w:rsidR="00870DA5" w:rsidRDefault="00870DA5" w:rsidP="00870DA5">
      <w:pPr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870DA5" w:rsidTr="001B205E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Частицы</w:t>
            </w:r>
            <w:proofErr w:type="spellEnd"/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Источники</w:t>
            </w:r>
            <w:proofErr w:type="spellEnd"/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Наносимый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вред</w:t>
            </w:r>
            <w:proofErr w:type="spellEnd"/>
          </w:p>
        </w:tc>
      </w:tr>
      <w:tr w:rsidR="00870DA5" w:rsidTr="001B20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Пыль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Ковры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мебель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наружный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воздух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>Несёт аллергены, пачкает мебель и стены</w:t>
            </w:r>
          </w:p>
        </w:tc>
      </w:tr>
      <w:tr w:rsidR="00870DA5" w:rsidTr="001B20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Экскременты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микроскопических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клещей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Матрацы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ковры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ткани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Вызывают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аллергию</w:t>
            </w:r>
            <w:proofErr w:type="spellEnd"/>
          </w:p>
        </w:tc>
      </w:tr>
      <w:tr w:rsidR="00870DA5" w:rsidTr="001B20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Частицы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домашних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животных</w:t>
            </w:r>
            <w:proofErr w:type="spellEnd"/>
          </w:p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Кошки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собаки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Вызывают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аллергию</w:t>
            </w:r>
            <w:proofErr w:type="spellEnd"/>
          </w:p>
        </w:tc>
      </w:tr>
      <w:tr w:rsidR="00870DA5" w:rsidTr="001B20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Пыльца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цветов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Наружный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воздух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Вызывают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аллергию</w:t>
            </w:r>
            <w:proofErr w:type="spellEnd"/>
          </w:p>
        </w:tc>
      </w:tr>
      <w:tr w:rsidR="00870DA5" w:rsidTr="001B20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Табачный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дым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Курение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Раздражает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глаза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лёгкие</w:t>
            </w:r>
            <w:proofErr w:type="spellEnd"/>
          </w:p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0DA5" w:rsidTr="001B205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Выхлопные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газы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Автомобили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заводы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Раздражает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глаза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лёгкие</w:t>
            </w:r>
            <w:proofErr w:type="spellEnd"/>
          </w:p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Соединения, находящиеся в воздухе, которым дышит человек</w:t>
      </w:r>
    </w:p>
    <w:p w:rsidR="00870DA5" w:rsidRDefault="00870DA5" w:rsidP="00870DA5">
      <w:pPr>
        <w:spacing w:line="360" w:lineRule="auto"/>
        <w:jc w:val="center"/>
        <w:rPr>
          <w:rFonts w:eastAsia="Times New Roman"/>
          <w:lang w:val="ru-RU" w:eastAsia="ru-RU"/>
        </w:rPr>
      </w:pPr>
    </w:p>
    <w:p w:rsidR="00870DA5" w:rsidRDefault="00870DA5" w:rsidP="00870DA5">
      <w:pPr>
        <w:spacing w:line="360" w:lineRule="auto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бытовая пыль – 80;</w:t>
      </w:r>
    </w:p>
    <w:p w:rsidR="00870DA5" w:rsidRDefault="00870DA5" w:rsidP="00870DA5">
      <w:pPr>
        <w:spacing w:line="360" w:lineRule="auto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табачный дым – 121;</w:t>
      </w:r>
    </w:p>
    <w:p w:rsidR="00870DA5" w:rsidRDefault="00870DA5" w:rsidP="00870DA5">
      <w:pPr>
        <w:spacing w:line="360" w:lineRule="auto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полимерные строительные и отделочные материалы – 54;</w:t>
      </w:r>
    </w:p>
    <w:p w:rsidR="00870DA5" w:rsidRDefault="00870DA5" w:rsidP="00870DA5">
      <w:pPr>
        <w:spacing w:line="360" w:lineRule="auto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электрическая аппаратура – 33;</w:t>
      </w:r>
    </w:p>
    <w:p w:rsidR="00870DA5" w:rsidRDefault="00870DA5" w:rsidP="00870DA5">
      <w:pPr>
        <w:spacing w:line="360" w:lineRule="auto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холодильный агрегат – 88;</w:t>
      </w:r>
    </w:p>
    <w:p w:rsidR="00870DA5" w:rsidRDefault="00870DA5" w:rsidP="00870DA5">
      <w:pPr>
        <w:spacing w:line="360" w:lineRule="auto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приготовление пищи на кухне – 67;</w:t>
      </w:r>
    </w:p>
    <w:p w:rsidR="00870DA5" w:rsidRDefault="00870DA5" w:rsidP="00870DA5">
      <w:pPr>
        <w:spacing w:line="360" w:lineRule="auto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продукты жизнедеятельности человека</w:t>
      </w: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  <w:r>
        <w:rPr>
          <w:lang w:val="ru-RU"/>
        </w:rPr>
        <w:lastRenderedPageBreak/>
        <w:t>Приложение 2</w:t>
      </w:r>
    </w:p>
    <w:p w:rsidR="00870DA5" w:rsidRDefault="00870DA5" w:rsidP="00870DA5">
      <w:pPr>
        <w:spacing w:line="360" w:lineRule="auto"/>
        <w:jc w:val="center"/>
        <w:rPr>
          <w:lang w:val="ru-RU"/>
        </w:rPr>
      </w:pPr>
      <w:r>
        <w:rPr>
          <w:lang w:val="ru-RU"/>
        </w:rPr>
        <w:t>«Степень вредного воздействия различных материалов на организм человека»</w:t>
      </w: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tbl>
      <w:tblPr>
        <w:tblStyle w:val="a3"/>
        <w:tblW w:w="0" w:type="auto"/>
        <w:tblLook w:val="01E0"/>
      </w:tblPr>
      <w:tblGrid>
        <w:gridCol w:w="3348"/>
        <w:gridCol w:w="6120"/>
      </w:tblGrid>
      <w:tr w:rsidR="00870DA5" w:rsidTr="001B205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 материала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Степень вредного воздействия на организм человека</w:t>
            </w:r>
          </w:p>
        </w:tc>
      </w:tr>
      <w:tr w:rsidR="00870DA5" w:rsidTr="001B205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Дерево</w:t>
            </w:r>
          </w:p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Экологически чистый материал</w:t>
            </w:r>
          </w:p>
        </w:tc>
      </w:tr>
      <w:tr w:rsidR="00870DA5" w:rsidTr="001B205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Железная арматура</w:t>
            </w:r>
          </w:p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Экологически чистый материал</w:t>
            </w:r>
          </w:p>
        </w:tc>
      </w:tr>
      <w:tr w:rsidR="00870DA5" w:rsidTr="001B205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Стекло</w:t>
            </w:r>
          </w:p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Экологически чистый материал</w:t>
            </w:r>
          </w:p>
        </w:tc>
      </w:tr>
      <w:tr w:rsidR="00870DA5" w:rsidTr="001B205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Краска масляная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Токсическое воздействие тяжёлых металлов и органических растворителей</w:t>
            </w:r>
          </w:p>
        </w:tc>
      </w:tr>
      <w:tr w:rsidR="00870DA5" w:rsidTr="001B205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Древесностружечные и древесноволокнистые плиты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Формальдегид, обладающий мутагенными свойствами</w:t>
            </w:r>
          </w:p>
        </w:tc>
      </w:tr>
      <w:tr w:rsidR="00870DA5" w:rsidTr="001B205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Монтажная пена</w:t>
            </w:r>
          </w:p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Воздействие токсических веществ</w:t>
            </w:r>
          </w:p>
        </w:tc>
      </w:tr>
      <w:tr w:rsidR="00870DA5" w:rsidTr="001B205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Пластик</w:t>
            </w:r>
          </w:p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Содержат тяжёлые металлы, вызывающие необратимые изменения в организме человека</w:t>
            </w:r>
          </w:p>
        </w:tc>
      </w:tr>
      <w:tr w:rsidR="00870DA5" w:rsidTr="001B205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Ковролин</w:t>
            </w:r>
            <w:proofErr w:type="spellEnd"/>
          </w:p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Заболевания органов дыхания</w:t>
            </w:r>
          </w:p>
        </w:tc>
      </w:tr>
      <w:tr w:rsidR="00870DA5" w:rsidTr="001B205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Линолеум</w:t>
            </w:r>
          </w:p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Хлорвинил и пластификаторы могут вызывать отравления</w:t>
            </w:r>
          </w:p>
        </w:tc>
      </w:tr>
      <w:tr w:rsidR="00870DA5" w:rsidTr="001B205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Бетон</w:t>
            </w:r>
          </w:p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 радиации</w:t>
            </w:r>
          </w:p>
        </w:tc>
      </w:tr>
      <w:tr w:rsidR="00870DA5" w:rsidTr="001B205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Поливинилхлорид</w:t>
            </w:r>
          </w:p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Может вызывать отравления</w:t>
            </w:r>
          </w:p>
        </w:tc>
      </w:tr>
      <w:tr w:rsidR="00870DA5" w:rsidTr="001B205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Обои с моющимся покрытием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 стирола, вызывающего головную боль, тошноту, спазмы и потерю сознания.</w:t>
            </w:r>
          </w:p>
        </w:tc>
      </w:tr>
    </w:tbl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rPr>
          <w:lang w:val="ru-RU"/>
        </w:rPr>
      </w:pPr>
    </w:p>
    <w:p w:rsidR="00870DA5" w:rsidRDefault="00870DA5" w:rsidP="00870DA5">
      <w:pPr>
        <w:spacing w:line="360" w:lineRule="auto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rFonts w:eastAsia="Times New Roman"/>
          <w:bCs/>
          <w:iCs/>
          <w:lang w:val="ru-RU" w:eastAsia="ru-RU"/>
        </w:rPr>
      </w:pPr>
      <w:r>
        <w:rPr>
          <w:rFonts w:eastAsia="Times New Roman"/>
          <w:bCs/>
          <w:iCs/>
          <w:lang w:val="ru-RU" w:eastAsia="ru-RU"/>
        </w:rPr>
        <w:lastRenderedPageBreak/>
        <w:t>Приложение3</w:t>
      </w:r>
    </w:p>
    <w:p w:rsidR="00870DA5" w:rsidRDefault="00870DA5" w:rsidP="00870DA5">
      <w:pPr>
        <w:spacing w:line="360" w:lineRule="auto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bCs/>
          <w:iCs/>
          <w:sz w:val="28"/>
          <w:szCs w:val="28"/>
          <w:lang w:val="ru-RU" w:eastAsia="ru-RU"/>
        </w:rPr>
        <w:t>Вещества, выделяемые человеком в течение суток</w:t>
      </w:r>
    </w:p>
    <w:p w:rsidR="00870DA5" w:rsidRDefault="00870DA5" w:rsidP="00870DA5">
      <w:pPr>
        <w:spacing w:line="360" w:lineRule="auto"/>
        <w:rPr>
          <w:rFonts w:eastAsia="Times New Roman"/>
          <w:lang w:val="ru-RU"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56"/>
          <w:szCs w:val="5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870DA5" w:rsidTr="001B205E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Вещество</w:t>
            </w:r>
            <w:proofErr w:type="spellEnd"/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мг</w:t>
            </w:r>
            <w:proofErr w:type="spellEnd"/>
          </w:p>
        </w:tc>
      </w:tr>
      <w:tr w:rsidR="00870DA5" w:rsidTr="001B205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Ацетон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50,7</w:t>
            </w:r>
          </w:p>
        </w:tc>
      </w:tr>
      <w:tr w:rsidR="00870DA5" w:rsidTr="001B205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Ацетальдегид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6,2</w:t>
            </w:r>
          </w:p>
        </w:tc>
      </w:tr>
      <w:tr w:rsidR="00870DA5" w:rsidTr="001B205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Уксусная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кислота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19,9</w:t>
            </w:r>
          </w:p>
        </w:tc>
      </w:tr>
      <w:tr w:rsidR="00870DA5" w:rsidTr="001B205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Аллиловый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спирт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3,6</w:t>
            </w:r>
          </w:p>
        </w:tc>
      </w:tr>
      <w:tr w:rsidR="00870DA5" w:rsidTr="001B205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Амиловый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спирт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21,9</w:t>
            </w:r>
          </w:p>
        </w:tc>
      </w:tr>
      <w:tr w:rsidR="00870DA5" w:rsidTr="001B205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Масляная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кислота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44,6</w:t>
            </w:r>
          </w:p>
        </w:tc>
      </w:tr>
      <w:tr w:rsidR="00870DA5" w:rsidTr="001B205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Диэтилкетон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20,8</w:t>
            </w:r>
          </w:p>
        </w:tc>
      </w:tr>
      <w:tr w:rsidR="00870DA5" w:rsidTr="001B205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Этилацетат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870DA5" w:rsidTr="001B205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Этиловый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спирт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44,7</w:t>
            </w:r>
          </w:p>
        </w:tc>
      </w:tr>
      <w:tr w:rsidR="00870DA5" w:rsidTr="001B205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Метиловый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спирт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74,4</w:t>
            </w:r>
          </w:p>
        </w:tc>
      </w:tr>
      <w:tr w:rsidR="00870DA5" w:rsidTr="001B205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Фенол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9,5</w:t>
            </w:r>
          </w:p>
        </w:tc>
      </w:tr>
      <w:tr w:rsidR="00870DA5" w:rsidTr="001B205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Толуол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7,4</w:t>
            </w:r>
          </w:p>
        </w:tc>
      </w:tr>
      <w:tr w:rsidR="00870DA5" w:rsidTr="001B205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Угарный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газ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4840,0</w:t>
            </w:r>
          </w:p>
        </w:tc>
      </w:tr>
      <w:tr w:rsidR="00870DA5" w:rsidTr="001B205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Аммиак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32,2</w:t>
            </w:r>
          </w:p>
        </w:tc>
      </w:tr>
      <w:tr w:rsidR="00870DA5" w:rsidTr="001B205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Сероводород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2,7</w:t>
            </w:r>
          </w:p>
        </w:tc>
      </w:tr>
      <w:tr w:rsidR="00870DA5" w:rsidTr="001B205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Углекислый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газ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DA5" w:rsidRDefault="00870DA5" w:rsidP="001B205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642 000</w:t>
            </w:r>
          </w:p>
        </w:tc>
      </w:tr>
    </w:tbl>
    <w:p w:rsidR="00870DA5" w:rsidRDefault="00870DA5" w:rsidP="00870DA5">
      <w:pPr>
        <w:spacing w:line="360" w:lineRule="auto"/>
        <w:rPr>
          <w:rFonts w:eastAsia="Times New Roman"/>
          <w:sz w:val="56"/>
          <w:szCs w:val="56"/>
          <w:lang w:val="ru-RU" w:eastAsia="ru-RU"/>
        </w:rPr>
      </w:pPr>
      <w:r>
        <w:rPr>
          <w:rFonts w:eastAsia="Times New Roman"/>
          <w:sz w:val="56"/>
          <w:szCs w:val="56"/>
          <w:lang w:eastAsia="ru-RU"/>
        </w:rPr>
        <w:t> </w:t>
      </w:r>
    </w:p>
    <w:p w:rsidR="00870DA5" w:rsidRDefault="00870DA5" w:rsidP="00870DA5">
      <w:pPr>
        <w:spacing w:line="360" w:lineRule="auto"/>
        <w:rPr>
          <w:rFonts w:eastAsia="Times New Roman"/>
          <w:sz w:val="56"/>
          <w:szCs w:val="56"/>
          <w:lang w:val="ru-RU" w:eastAsia="ru-RU"/>
        </w:rPr>
      </w:pPr>
    </w:p>
    <w:p w:rsidR="00870DA5" w:rsidRDefault="00870DA5" w:rsidP="00870DA5">
      <w:pPr>
        <w:spacing w:line="360" w:lineRule="auto"/>
        <w:rPr>
          <w:rFonts w:eastAsia="Times New Roman"/>
          <w:sz w:val="56"/>
          <w:szCs w:val="56"/>
          <w:lang w:val="ru-RU" w:eastAsia="ru-RU"/>
        </w:rPr>
      </w:pPr>
    </w:p>
    <w:p w:rsidR="00870DA5" w:rsidRDefault="00870DA5" w:rsidP="00870DA5">
      <w:pPr>
        <w:spacing w:line="360" w:lineRule="auto"/>
        <w:rPr>
          <w:rFonts w:eastAsia="Times New Roman"/>
          <w:sz w:val="56"/>
          <w:szCs w:val="56"/>
          <w:lang w:val="ru-RU" w:eastAsia="ru-RU"/>
        </w:rPr>
      </w:pPr>
    </w:p>
    <w:p w:rsidR="00870DA5" w:rsidRDefault="00870DA5" w:rsidP="00870DA5">
      <w:pPr>
        <w:spacing w:line="360" w:lineRule="auto"/>
        <w:rPr>
          <w:rFonts w:eastAsia="Times New Roman"/>
          <w:lang w:val="ru-RU" w:eastAsia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  <w:r>
        <w:rPr>
          <w:lang w:val="ru-RU"/>
        </w:rPr>
        <w:lastRenderedPageBreak/>
        <w:t>Приложение 6</w:t>
      </w:r>
    </w:p>
    <w:p w:rsidR="00870DA5" w:rsidRDefault="00870DA5" w:rsidP="00870DA5">
      <w:pPr>
        <w:spacing w:line="360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106680</wp:posOffset>
            </wp:positionV>
            <wp:extent cx="3314700" cy="4000500"/>
            <wp:effectExtent l="19050" t="0" r="0" b="0"/>
            <wp:wrapNone/>
            <wp:docPr id="2" name="Рисунок 2" descr="100_3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393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129540</wp:posOffset>
            </wp:positionV>
            <wp:extent cx="3657600" cy="3657600"/>
            <wp:effectExtent l="19050" t="0" r="0" b="0"/>
            <wp:wrapNone/>
            <wp:docPr id="3" name="Рисунок 3" descr="100_3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_39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635</wp:posOffset>
            </wp:positionV>
            <wp:extent cx="3314700" cy="4114800"/>
            <wp:effectExtent l="19050" t="0" r="0" b="0"/>
            <wp:wrapNone/>
            <wp:docPr id="4" name="Рисунок 4" descr="100_3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_39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  <w:r>
        <w:rPr>
          <w:lang w:val="ru-RU"/>
        </w:rPr>
        <w:lastRenderedPageBreak/>
        <w:t>Приложение 4</w:t>
      </w:r>
    </w:p>
    <w:p w:rsidR="00870DA5" w:rsidRDefault="00870DA5" w:rsidP="00870DA5">
      <w:pPr>
        <w:spacing w:line="360" w:lineRule="auto"/>
        <w:jc w:val="center"/>
        <w:rPr>
          <w:lang w:val="ru-RU"/>
        </w:rPr>
      </w:pPr>
      <w:r>
        <w:rPr>
          <w:lang w:val="ru-RU"/>
        </w:rPr>
        <w:t>Альтернативные средства бытовой химии</w:t>
      </w: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tbl>
      <w:tblPr>
        <w:tblStyle w:val="a3"/>
        <w:tblW w:w="0" w:type="auto"/>
        <w:tblLook w:val="01E0"/>
      </w:tblPr>
      <w:tblGrid>
        <w:gridCol w:w="2808"/>
        <w:gridCol w:w="6660"/>
      </w:tblGrid>
      <w:tr w:rsidR="00870DA5" w:rsidTr="001B20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Химикат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Альтернатива</w:t>
            </w:r>
          </w:p>
        </w:tc>
      </w:tr>
      <w:tr w:rsidR="00870DA5" w:rsidTr="001B20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Дезодорант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Насыпьте пищевой соды на влажную тряпку и потрите кожу. Пищевая сода также отличное средство для чистки зубов</w:t>
            </w:r>
          </w:p>
        </w:tc>
      </w:tr>
      <w:tr w:rsidR="00870DA5" w:rsidTr="001B20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Средство для чистки духовок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Для оттирания пятен используйте пищевую соду. Для удаления жира оставьте на ночь четверть чашки нашатырного спирта в духовке и на следующее утро протрите пищевой содой. Эффективна также чистка ещё тёплой плиты солью.</w:t>
            </w:r>
          </w:p>
        </w:tc>
      </w:tr>
      <w:tr w:rsidR="00870DA5" w:rsidTr="001B20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Средства для чистки канализационных труб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Насыпать полчашки соли в трубу и смыть кипятком; залить горячей водой </w:t>
            </w:r>
            <w:proofErr w:type="gramStart"/>
            <w:r>
              <w:rPr>
                <w:lang w:val="ru-RU"/>
              </w:rPr>
              <w:t>из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под</w:t>
            </w:r>
            <w:proofErr w:type="gramEnd"/>
            <w:r>
              <w:rPr>
                <w:lang w:val="ru-RU"/>
              </w:rPr>
              <w:t xml:space="preserve"> крана; насыпать пригоршню пищевой соды и полчашки уксуса и плотно закрыть на одну минуту.</w:t>
            </w:r>
          </w:p>
        </w:tc>
      </w:tr>
      <w:tr w:rsidR="00870DA5" w:rsidTr="001B20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Средство для полировки стёкол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Используйте нашатырный спирт и мыло</w:t>
            </w:r>
          </w:p>
        </w:tc>
      </w:tr>
      <w:tr w:rsidR="00870DA5" w:rsidTr="001B20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Средства для чистки унитазов, ванн и кафеля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Смешайте буру и лимонный сок в виде пасты. Нанесите пасту на загрязнённые места и оставьте на два часа перед тем, как протирать</w:t>
            </w:r>
          </w:p>
        </w:tc>
      </w:tr>
      <w:tr w:rsidR="00870DA5" w:rsidTr="001B20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Зеркала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Используйте смесь уксуса и воды в равных пропорциях</w:t>
            </w:r>
          </w:p>
        </w:tc>
      </w:tr>
      <w:tr w:rsidR="00870DA5" w:rsidTr="001B20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Средства для чистки различных поверхностей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Используйте смесь уксуса, соли и воды</w:t>
            </w:r>
          </w:p>
        </w:tc>
      </w:tr>
      <w:tr w:rsidR="00870DA5" w:rsidTr="001B20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Отбеливатели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Для отбеливания используйте пищевую соду или буру</w:t>
            </w:r>
          </w:p>
        </w:tc>
      </w:tr>
      <w:tr w:rsidR="00870DA5" w:rsidTr="001B20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Полироли для мебели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Растворить </w:t>
            </w: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lang w:val="ru-RU"/>
                </w:rPr>
                <w:t>0,5 кг</w:t>
              </w:r>
            </w:smartTag>
            <w:r>
              <w:rPr>
                <w:lang w:val="ru-RU"/>
              </w:rPr>
              <w:t xml:space="preserve"> воска в </w:t>
            </w:r>
            <w:proofErr w:type="spellStart"/>
            <w:r>
              <w:rPr>
                <w:lang w:val="ru-RU"/>
              </w:rPr>
              <w:t>поллитра</w:t>
            </w:r>
            <w:proofErr w:type="spellEnd"/>
            <w:r>
              <w:rPr>
                <w:lang w:val="ru-RU"/>
              </w:rPr>
              <w:t xml:space="preserve"> минерального масла. Для полировки с помощью лимонного масла растворите одну чайную ложку лимонного масла в одной пинте минерального масла</w:t>
            </w:r>
          </w:p>
        </w:tc>
      </w:tr>
      <w:tr w:rsidR="00870DA5" w:rsidTr="001B20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Средства для чистки обуви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Используйте кремы для чистки </w:t>
            </w:r>
            <w:proofErr w:type="gramStart"/>
            <w:r>
              <w:rPr>
                <w:lang w:val="ru-RU"/>
              </w:rPr>
              <w:t>обуви</w:t>
            </w:r>
            <w:proofErr w:type="gramEnd"/>
            <w:r>
              <w:rPr>
                <w:lang w:val="ru-RU"/>
              </w:rPr>
              <w:t xml:space="preserve"> не содержащие </w:t>
            </w:r>
            <w:proofErr w:type="spellStart"/>
            <w:r>
              <w:rPr>
                <w:lang w:val="ru-RU"/>
              </w:rPr>
              <w:t>метиленхлоридов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трихлорэтилена</w:t>
            </w:r>
            <w:proofErr w:type="spellEnd"/>
            <w:r>
              <w:rPr>
                <w:lang w:val="ru-RU"/>
              </w:rPr>
              <w:t>, нитробензола</w:t>
            </w:r>
          </w:p>
        </w:tc>
      </w:tr>
      <w:tr w:rsidR="00870DA5" w:rsidTr="001B20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Пятновыводители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Попытайтесь использовать кукурузный крахмал, уксус, лимонный сок, соду или пасту из хлебного мякиша и воды</w:t>
            </w:r>
          </w:p>
        </w:tc>
      </w:tr>
      <w:tr w:rsidR="00870DA5" w:rsidTr="001B20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Шампунь для чистки ковров и половиков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Разбросайте кукурузный крахмал и пропылесосьте</w:t>
            </w:r>
          </w:p>
        </w:tc>
      </w:tr>
      <w:tr w:rsidR="00870DA5" w:rsidTr="001B20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Моющие средства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Сода и стиральный порошок</w:t>
            </w:r>
          </w:p>
        </w:tc>
      </w:tr>
      <w:tr w:rsidR="00870DA5" w:rsidTr="001B20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Средства, смягчающие </w:t>
            </w:r>
            <w:r>
              <w:rPr>
                <w:lang w:val="ru-RU"/>
              </w:rPr>
              <w:lastRenderedPageBreak/>
              <w:t>воду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Стиральная сода</w:t>
            </w:r>
          </w:p>
        </w:tc>
      </w:tr>
      <w:tr w:rsidR="00870DA5" w:rsidTr="001B20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Пестициды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Для защиты от муравьёв насыпьте красного чилийского перца, кайенского перца, красного перца или сушёной мяты в местах скопления насекомых или потрите уксусом</w:t>
            </w:r>
          </w:p>
        </w:tc>
      </w:tr>
      <w:tr w:rsidR="00870DA5" w:rsidTr="001B20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Нафталин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Смочите сушёную лаванду, равные части розмарина и мяты, сушёный табак, целые шарики перца и кедровые стружки в натуральном кедровом масле и поместите в холщёвый мешочек</w:t>
            </w:r>
          </w:p>
        </w:tc>
      </w:tr>
    </w:tbl>
    <w:p w:rsidR="00870DA5" w:rsidRDefault="00870DA5" w:rsidP="00870DA5">
      <w:pPr>
        <w:spacing w:line="360" w:lineRule="auto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tbl>
      <w:tblPr>
        <w:tblpPr w:leftFromText="180" w:rightFromText="180" w:vertAnchor="page" w:horzAnchor="margin" w:tblpY="2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4032"/>
        <w:gridCol w:w="2928"/>
      </w:tblGrid>
      <w:tr w:rsidR="00870DA5" w:rsidTr="001B205E">
        <w:trPr>
          <w:trHeight w:val="71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Pr="008012DA" w:rsidRDefault="00870DA5" w:rsidP="001B205E">
            <w:pPr>
              <w:spacing w:line="360" w:lineRule="auto"/>
              <w:jc w:val="both"/>
              <w:rPr>
                <w:lang w:val="ru-RU"/>
              </w:rPr>
            </w:pPr>
          </w:p>
          <w:p w:rsidR="00870DA5" w:rsidRDefault="00870DA5" w:rsidP="001B205E">
            <w:pPr>
              <w:spacing w:line="360" w:lineRule="auto"/>
              <w:jc w:val="both"/>
            </w:pPr>
            <w:proofErr w:type="spellStart"/>
            <w:r>
              <w:t>Нет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both"/>
            </w:pPr>
          </w:p>
          <w:p w:rsidR="00870DA5" w:rsidRDefault="00870DA5" w:rsidP="001B205E">
            <w:pPr>
              <w:spacing w:line="360" w:lineRule="auto"/>
              <w:jc w:val="both"/>
            </w:pPr>
            <w:proofErr w:type="spellStart"/>
            <w:r>
              <w:t>Запах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ощущается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both"/>
            </w:pPr>
          </w:p>
          <w:p w:rsidR="00870DA5" w:rsidRDefault="00870DA5" w:rsidP="001B205E">
            <w:pPr>
              <w:spacing w:line="360" w:lineRule="auto"/>
              <w:jc w:val="both"/>
            </w:pPr>
            <w:r>
              <w:t xml:space="preserve">                        0</w:t>
            </w:r>
          </w:p>
        </w:tc>
      </w:tr>
      <w:tr w:rsidR="00870DA5" w:rsidTr="001B205E">
        <w:trPr>
          <w:trHeight w:val="71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both"/>
            </w:pPr>
          </w:p>
          <w:p w:rsidR="00870DA5" w:rsidRDefault="00870DA5" w:rsidP="001B205E">
            <w:pPr>
              <w:spacing w:line="360" w:lineRule="auto"/>
              <w:jc w:val="both"/>
            </w:pPr>
            <w:proofErr w:type="spellStart"/>
            <w:r>
              <w:t>Очень</w:t>
            </w:r>
            <w:proofErr w:type="spellEnd"/>
            <w:r>
              <w:t xml:space="preserve"> </w:t>
            </w:r>
            <w:proofErr w:type="spellStart"/>
            <w:r>
              <w:t>слабая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both"/>
              <w:rPr>
                <w:lang w:val="ru-RU"/>
              </w:rPr>
            </w:pPr>
          </w:p>
          <w:p w:rsidR="00870DA5" w:rsidRDefault="00870DA5" w:rsidP="001B205E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Запах сразу не ощущается, но  обнаруживается  при тщательном исследовании (при нагревании воды)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both"/>
              <w:rPr>
                <w:lang w:val="ru-RU"/>
              </w:rPr>
            </w:pPr>
          </w:p>
          <w:p w:rsidR="00870DA5" w:rsidRDefault="00870DA5" w:rsidP="001B205E">
            <w:pPr>
              <w:spacing w:line="360" w:lineRule="auto"/>
              <w:jc w:val="both"/>
            </w:pPr>
            <w:r>
              <w:rPr>
                <w:lang w:val="ru-RU"/>
              </w:rPr>
              <w:t xml:space="preserve">                        </w:t>
            </w:r>
            <w:r>
              <w:t>1</w:t>
            </w:r>
          </w:p>
        </w:tc>
      </w:tr>
      <w:tr w:rsidR="00870DA5" w:rsidTr="001B205E">
        <w:trPr>
          <w:trHeight w:val="71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both"/>
            </w:pPr>
          </w:p>
          <w:p w:rsidR="00870DA5" w:rsidRDefault="00870DA5" w:rsidP="001B205E">
            <w:pPr>
              <w:spacing w:line="360" w:lineRule="auto"/>
              <w:jc w:val="both"/>
            </w:pPr>
            <w:proofErr w:type="spellStart"/>
            <w:r>
              <w:t>Слабая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both"/>
              <w:rPr>
                <w:lang w:val="ru-RU"/>
              </w:rPr>
            </w:pPr>
          </w:p>
          <w:p w:rsidR="00870DA5" w:rsidRDefault="00870DA5" w:rsidP="001B205E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Запах замечается, если обратить на это внимание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both"/>
              <w:rPr>
                <w:lang w:val="ru-RU"/>
              </w:rPr>
            </w:pPr>
          </w:p>
          <w:p w:rsidR="00870DA5" w:rsidRDefault="00870DA5" w:rsidP="001B205E">
            <w:pPr>
              <w:tabs>
                <w:tab w:val="left" w:pos="1050"/>
              </w:tabs>
              <w:spacing w:line="360" w:lineRule="auto"/>
              <w:jc w:val="both"/>
            </w:pPr>
            <w:r>
              <w:rPr>
                <w:lang w:val="ru-RU"/>
              </w:rPr>
              <w:tab/>
              <w:t xml:space="preserve">      </w:t>
            </w:r>
            <w:r>
              <w:t>2</w:t>
            </w:r>
          </w:p>
        </w:tc>
      </w:tr>
      <w:tr w:rsidR="00870DA5" w:rsidTr="001B205E">
        <w:trPr>
          <w:trHeight w:val="71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both"/>
            </w:pPr>
          </w:p>
          <w:p w:rsidR="00870DA5" w:rsidRDefault="00870DA5" w:rsidP="001B205E">
            <w:pPr>
              <w:spacing w:line="360" w:lineRule="auto"/>
              <w:jc w:val="both"/>
            </w:pPr>
            <w:proofErr w:type="spellStart"/>
            <w:r>
              <w:t>Заметная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both"/>
              <w:rPr>
                <w:lang w:val="ru-RU"/>
              </w:rPr>
            </w:pPr>
          </w:p>
          <w:p w:rsidR="00870DA5" w:rsidRDefault="00870DA5" w:rsidP="001B205E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Запах легко замечается и вызывает, </w:t>
            </w:r>
            <w:proofErr w:type="gramStart"/>
            <w:r>
              <w:rPr>
                <w:lang w:val="ru-RU"/>
              </w:rPr>
              <w:t>неодобрительны</w:t>
            </w:r>
            <w:proofErr w:type="gramEnd"/>
            <w:r>
              <w:rPr>
                <w:lang w:val="ru-RU"/>
              </w:rPr>
              <w:t xml:space="preserve"> отзыв о воде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both"/>
              <w:rPr>
                <w:lang w:val="ru-RU"/>
              </w:rPr>
            </w:pPr>
          </w:p>
          <w:p w:rsidR="00870DA5" w:rsidRDefault="00870DA5" w:rsidP="001B205E">
            <w:pPr>
              <w:spacing w:line="360" w:lineRule="auto"/>
              <w:jc w:val="both"/>
            </w:pPr>
            <w:r>
              <w:rPr>
                <w:lang w:val="ru-RU"/>
              </w:rPr>
              <w:t xml:space="preserve">                        </w:t>
            </w:r>
            <w:r>
              <w:t>3</w:t>
            </w:r>
          </w:p>
        </w:tc>
      </w:tr>
      <w:tr w:rsidR="00870DA5" w:rsidTr="001B205E">
        <w:trPr>
          <w:trHeight w:val="85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both"/>
            </w:pPr>
          </w:p>
          <w:p w:rsidR="00870DA5" w:rsidRDefault="00870DA5" w:rsidP="001B205E">
            <w:pPr>
              <w:spacing w:line="360" w:lineRule="auto"/>
              <w:jc w:val="both"/>
            </w:pPr>
            <w:proofErr w:type="spellStart"/>
            <w:r>
              <w:t>Отчетливая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both"/>
              <w:rPr>
                <w:lang w:val="ru-RU"/>
              </w:rPr>
            </w:pPr>
          </w:p>
          <w:p w:rsidR="00870DA5" w:rsidRDefault="00870DA5" w:rsidP="001B205E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Запах обращает на себя внимание и заставляет воздержаться от питья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both"/>
              <w:rPr>
                <w:lang w:val="ru-RU"/>
              </w:rPr>
            </w:pPr>
          </w:p>
          <w:p w:rsidR="00870DA5" w:rsidRDefault="00870DA5" w:rsidP="001B205E">
            <w:pPr>
              <w:spacing w:line="360" w:lineRule="auto"/>
              <w:jc w:val="both"/>
            </w:pPr>
            <w:r>
              <w:rPr>
                <w:lang w:val="ru-RU"/>
              </w:rPr>
              <w:t xml:space="preserve">                        </w:t>
            </w:r>
            <w:r>
              <w:t>4</w:t>
            </w:r>
          </w:p>
        </w:tc>
      </w:tr>
      <w:tr w:rsidR="00870DA5" w:rsidTr="001B205E">
        <w:trPr>
          <w:trHeight w:val="64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both"/>
            </w:pPr>
          </w:p>
          <w:p w:rsidR="00870DA5" w:rsidRDefault="00870DA5" w:rsidP="001B205E">
            <w:pPr>
              <w:spacing w:line="360" w:lineRule="auto"/>
              <w:jc w:val="both"/>
            </w:pPr>
            <w:proofErr w:type="spellStart"/>
            <w:r>
              <w:t>Очень</w:t>
            </w:r>
            <w:proofErr w:type="spellEnd"/>
            <w:r>
              <w:t xml:space="preserve"> </w:t>
            </w:r>
            <w:proofErr w:type="spellStart"/>
            <w:r>
              <w:t>сильная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both"/>
              <w:rPr>
                <w:lang w:val="ru-RU"/>
              </w:rPr>
            </w:pPr>
          </w:p>
          <w:p w:rsidR="00870DA5" w:rsidRDefault="00870DA5" w:rsidP="001B205E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Запах </w:t>
            </w:r>
            <w:proofErr w:type="gramStart"/>
            <w:r>
              <w:rPr>
                <w:lang w:val="ru-RU"/>
              </w:rPr>
              <w:t>на столько</w:t>
            </w:r>
            <w:proofErr w:type="gramEnd"/>
            <w:r>
              <w:rPr>
                <w:lang w:val="ru-RU"/>
              </w:rPr>
              <w:t xml:space="preserve"> сильный, что делает воду непригодной для  питья.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 w:rsidP="001B205E">
            <w:pPr>
              <w:spacing w:line="360" w:lineRule="auto"/>
              <w:jc w:val="both"/>
              <w:rPr>
                <w:lang w:val="ru-RU"/>
              </w:rPr>
            </w:pPr>
          </w:p>
          <w:p w:rsidR="00870DA5" w:rsidRDefault="00870DA5" w:rsidP="001B205E">
            <w:pPr>
              <w:spacing w:line="360" w:lineRule="auto"/>
              <w:jc w:val="both"/>
            </w:pPr>
            <w:r>
              <w:rPr>
                <w:lang w:val="ru-RU"/>
              </w:rPr>
              <w:t xml:space="preserve">                        </w:t>
            </w:r>
            <w:r>
              <w:t>5</w:t>
            </w:r>
          </w:p>
        </w:tc>
      </w:tr>
    </w:tbl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  <w:r>
        <w:rPr>
          <w:lang w:val="ru-RU"/>
        </w:rPr>
        <w:t>Приложение 5</w:t>
      </w: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  <w:r>
        <w:rPr>
          <w:lang w:val="ru-RU"/>
        </w:rPr>
        <w:t>Интенсивность запаха воды</w:t>
      </w: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</w:p>
    <w:p w:rsidR="00870DA5" w:rsidRDefault="00870DA5" w:rsidP="00870DA5">
      <w:pPr>
        <w:spacing w:line="360" w:lineRule="auto"/>
        <w:jc w:val="center"/>
        <w:rPr>
          <w:lang w:val="ru-RU"/>
        </w:rPr>
      </w:pPr>
      <w:r>
        <w:rPr>
          <w:lang w:val="ru-RU"/>
        </w:rPr>
        <w:lastRenderedPageBreak/>
        <w:t>Приложение 7</w:t>
      </w:r>
    </w:p>
    <w:p w:rsidR="00870DA5" w:rsidRDefault="00870DA5" w:rsidP="00870DA5">
      <w:pPr>
        <w:spacing w:line="360" w:lineRule="auto"/>
        <w:rPr>
          <w:rFonts w:eastAsia="Times New Roman"/>
          <w:b/>
          <w:i/>
          <w:lang w:val="ru-RU" w:eastAsia="ru-RU"/>
        </w:rPr>
      </w:pPr>
      <w:r>
        <w:rPr>
          <w:rFonts w:eastAsia="Times New Roman"/>
          <w:b/>
          <w:i/>
          <w:lang w:val="ru-RU" w:eastAsia="ru-RU"/>
        </w:rPr>
        <w:t>Описание растений, имеющихся в квартире:</w:t>
      </w:r>
    </w:p>
    <w:p w:rsidR="00870DA5" w:rsidRDefault="00870DA5" w:rsidP="00870DA5">
      <w:pPr>
        <w:spacing w:line="360" w:lineRule="auto"/>
        <w:rPr>
          <w:rFonts w:eastAsia="Times New Roman"/>
          <w:i/>
          <w:lang w:val="ru-RU" w:eastAsia="ru-RU"/>
        </w:rPr>
      </w:pPr>
      <w:r>
        <w:rPr>
          <w:rFonts w:eastAsia="Times New Roman"/>
          <w:i/>
          <w:lang w:val="ru-RU" w:eastAsia="ru-RU"/>
        </w:rPr>
        <w:t>Алоэ древовидное (</w:t>
      </w:r>
      <w:r>
        <w:rPr>
          <w:rFonts w:eastAsia="Times New Roman"/>
          <w:i/>
          <w:lang w:val="en-US" w:eastAsia="ru-RU"/>
        </w:rPr>
        <w:t>Aloe</w:t>
      </w:r>
      <w:r>
        <w:rPr>
          <w:rFonts w:eastAsia="Times New Roman"/>
          <w:i/>
          <w:lang w:val="ru-RU" w:eastAsia="ru-RU"/>
        </w:rPr>
        <w:t xml:space="preserve"> </w:t>
      </w:r>
      <w:proofErr w:type="spellStart"/>
      <w:r>
        <w:rPr>
          <w:rFonts w:eastAsia="Times New Roman"/>
          <w:i/>
          <w:lang w:val="en-US" w:eastAsia="ru-RU"/>
        </w:rPr>
        <w:t>arborescens</w:t>
      </w:r>
      <w:proofErr w:type="spellEnd"/>
      <w:r>
        <w:rPr>
          <w:rFonts w:eastAsia="Times New Roman"/>
          <w:i/>
          <w:lang w:val="ru-RU" w:eastAsia="ru-RU"/>
        </w:rPr>
        <w:t>).</w:t>
      </w:r>
    </w:p>
    <w:p w:rsidR="00870DA5" w:rsidRDefault="00870DA5" w:rsidP="00870DA5">
      <w:pPr>
        <w:spacing w:line="360" w:lineRule="auto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Растение семейства </w:t>
      </w:r>
      <w:proofErr w:type="spellStart"/>
      <w:r>
        <w:rPr>
          <w:rFonts w:eastAsia="Times New Roman"/>
          <w:lang w:val="ru-RU" w:eastAsia="ru-RU"/>
        </w:rPr>
        <w:t>Асфоделовые</w:t>
      </w:r>
      <w:proofErr w:type="spellEnd"/>
      <w:r>
        <w:rPr>
          <w:rFonts w:eastAsia="Times New Roman"/>
          <w:lang w:val="ru-RU" w:eastAsia="ru-RU"/>
        </w:rPr>
        <w:t>. В России известно под названием «столетник». Родина Африка. Алоэ древовидное – многолетнее травянистое суккулентное растение до 60-</w:t>
      </w:r>
      <w:smartTag w:uri="urn:schemas-microsoft-com:office:smarttags" w:element="metricconverter">
        <w:smartTagPr>
          <w:attr w:name="ProductID" w:val="100 см"/>
        </w:smartTagPr>
        <w:r>
          <w:rPr>
            <w:rFonts w:eastAsia="Times New Roman"/>
            <w:lang w:val="ru-RU" w:eastAsia="ru-RU"/>
          </w:rPr>
          <w:t>100 см</w:t>
        </w:r>
      </w:smartTag>
      <w:r>
        <w:rPr>
          <w:rFonts w:eastAsia="Times New Roman"/>
          <w:lang w:val="ru-RU" w:eastAsia="ru-RU"/>
        </w:rPr>
        <w:t xml:space="preserve"> высотой. Корень прямой, длинный и ветвистый. Стебель мясистый, сочный, зелёный, прямостоячий. Листья ланцетные с заострённой верхушкой, по краю шиповато – острозубчатые. Цветки беловато – зелёные с красноватым отгибом зубцов околоцветника, поникающие в кистях. Околоцветник простой, из 6 листочков, сростнолистный. Плод коробочка. Растение цветёт в августе – сентябре. В качестве лекарственного сырья используют листья алоэ. Из них получают сабур – выпаренный сгущённый и затвердевший сок. Сабур издавна применяют как слабительное средство, действует он примерно через 8-10 часов. Этот препарат нельзя применять людям, страдающим заболеваниями печени и желчного пузыря. Противопоказан сабур при маточных кровотечениях, беременности. Сок алоэ в малых дозах применяют для возбуждения аппетита. Сок, смешанный со спиртом, применяют при </w:t>
      </w:r>
      <w:proofErr w:type="spellStart"/>
      <w:r>
        <w:rPr>
          <w:rFonts w:eastAsia="Times New Roman"/>
          <w:lang w:val="ru-RU" w:eastAsia="ru-RU"/>
        </w:rPr>
        <w:t>антоцидном</w:t>
      </w:r>
      <w:proofErr w:type="spellEnd"/>
      <w:r>
        <w:rPr>
          <w:rFonts w:eastAsia="Times New Roman"/>
          <w:lang w:val="ru-RU" w:eastAsia="ru-RU"/>
        </w:rPr>
        <w:t xml:space="preserve"> гастрите и колите по 1 чайной ложке 2 раза в день за полчаса до еды. Сок из алоэ, мазь и эмульсия, приготовленные из алоэ, применяются при острых и хронических заболеваниях кожи, при незаживающих язвах, ранах, дерматитах, хронических гастритах и запорах. </w:t>
      </w:r>
    </w:p>
    <w:p w:rsidR="00870DA5" w:rsidRDefault="00870DA5" w:rsidP="00870DA5">
      <w:pPr>
        <w:spacing w:line="360" w:lineRule="auto"/>
        <w:rPr>
          <w:rFonts w:eastAsia="Times New Roman"/>
          <w:lang w:val="ru-RU" w:eastAsia="ru-RU"/>
        </w:rPr>
      </w:pPr>
    </w:p>
    <w:p w:rsidR="00870DA5" w:rsidRDefault="00870DA5" w:rsidP="00870DA5">
      <w:pPr>
        <w:spacing w:line="360" w:lineRule="auto"/>
        <w:rPr>
          <w:rFonts w:eastAsia="Times New Roman"/>
          <w:i/>
          <w:lang w:val="ru-RU" w:eastAsia="ru-RU"/>
        </w:rPr>
      </w:pPr>
      <w:r>
        <w:rPr>
          <w:rFonts w:eastAsia="Times New Roman"/>
          <w:i/>
          <w:lang w:val="ru-RU" w:eastAsia="ru-RU"/>
        </w:rPr>
        <w:t>Перец комнатный (</w:t>
      </w:r>
      <w:r>
        <w:rPr>
          <w:rFonts w:eastAsia="Times New Roman"/>
          <w:i/>
          <w:lang w:val="en-US" w:eastAsia="ru-RU"/>
        </w:rPr>
        <w:t>Capsicum</w:t>
      </w:r>
      <w:r>
        <w:rPr>
          <w:rFonts w:eastAsia="Times New Roman"/>
          <w:i/>
          <w:lang w:val="ru-RU" w:eastAsia="ru-RU"/>
        </w:rPr>
        <w:t xml:space="preserve"> </w:t>
      </w:r>
      <w:r>
        <w:rPr>
          <w:rFonts w:eastAsia="Times New Roman"/>
          <w:i/>
          <w:lang w:val="en-US" w:eastAsia="ru-RU"/>
        </w:rPr>
        <w:t>annum</w:t>
      </w:r>
      <w:r>
        <w:rPr>
          <w:rFonts w:eastAsia="Times New Roman"/>
          <w:i/>
          <w:lang w:val="ru-RU" w:eastAsia="ru-RU"/>
        </w:rPr>
        <w:t>).</w:t>
      </w:r>
    </w:p>
    <w:p w:rsidR="00870DA5" w:rsidRDefault="00870DA5" w:rsidP="00870DA5">
      <w:pPr>
        <w:spacing w:line="360" w:lineRule="auto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Растение семейства Перцевые. Родина – Мексика. Это однолетнее или многолетнее травянистое растение. Выведено много его форм и сортов. Цветки у перца обоеполые, самоопыляющиеся, диаметром 0,4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eastAsia="Times New Roman"/>
            <w:lang w:val="ru-RU" w:eastAsia="ru-RU"/>
          </w:rPr>
          <w:t>1 см</w:t>
        </w:r>
      </w:smartTag>
      <w:r>
        <w:rPr>
          <w:rFonts w:eastAsia="Times New Roman"/>
          <w:lang w:val="ru-RU" w:eastAsia="ru-RU"/>
        </w:rPr>
        <w:t xml:space="preserve">, похожие на звёздочку. </w:t>
      </w:r>
      <w:proofErr w:type="gramStart"/>
      <w:r>
        <w:rPr>
          <w:rFonts w:eastAsia="Times New Roman"/>
          <w:lang w:val="ru-RU" w:eastAsia="ru-RU"/>
        </w:rPr>
        <w:t>Плодя</w:t>
      </w:r>
      <w:proofErr w:type="gramEnd"/>
      <w:r>
        <w:rPr>
          <w:rFonts w:eastAsia="Times New Roman"/>
          <w:lang w:val="ru-RU" w:eastAsia="ru-RU"/>
        </w:rPr>
        <w:t xml:space="preserve"> снимают по мере созревания. Они имеют слабый запах и жгучий вкус благодаря содержанию значительного количества алкалоида </w:t>
      </w:r>
      <w:proofErr w:type="spellStart"/>
      <w:r>
        <w:rPr>
          <w:rFonts w:eastAsia="Times New Roman"/>
          <w:lang w:val="ru-RU" w:eastAsia="ru-RU"/>
        </w:rPr>
        <w:t>капсаицида</w:t>
      </w:r>
      <w:proofErr w:type="spellEnd"/>
      <w:r>
        <w:rPr>
          <w:rFonts w:eastAsia="Times New Roman"/>
          <w:lang w:val="ru-RU" w:eastAsia="ru-RU"/>
        </w:rPr>
        <w:t xml:space="preserve">. Свежие или сушёные плоды употребляют в пищу как пряность. Размножают перец семенами, собранными осенью. Сеять лучше с декабря по февраль. Настойки перца используют для втирания при ревматизме, малярии и других болезнях. Так же используют для приготовления перцового пластыря. Перец так же используют для добавления в разные блюда. Например, для приготовления аджики, на зиму. Рецепт приготовления аджики: </w:t>
      </w:r>
      <w:smartTag w:uri="urn:schemas-microsoft-com:office:smarttags" w:element="metricconverter">
        <w:smartTagPr>
          <w:attr w:name="ProductID" w:val="3 кг"/>
        </w:smartTagPr>
        <w:r>
          <w:rPr>
            <w:rFonts w:eastAsia="Times New Roman"/>
            <w:lang w:val="ru-RU" w:eastAsia="ru-RU"/>
          </w:rPr>
          <w:t>3 кг</w:t>
        </w:r>
      </w:smartTag>
      <w:r>
        <w:rPr>
          <w:rFonts w:eastAsia="Times New Roman"/>
          <w:lang w:val="ru-RU" w:eastAsia="ru-RU"/>
        </w:rPr>
        <w:t xml:space="preserve"> красных помидор, </w:t>
      </w:r>
      <w:smartTag w:uri="urn:schemas-microsoft-com:office:smarttags" w:element="metricconverter">
        <w:smartTagPr>
          <w:attr w:name="ProductID" w:val="0,5 кг"/>
        </w:smartTagPr>
        <w:r>
          <w:rPr>
            <w:rFonts w:eastAsia="Times New Roman"/>
            <w:lang w:val="ru-RU" w:eastAsia="ru-RU"/>
          </w:rPr>
          <w:t>0,5 кг</w:t>
        </w:r>
      </w:smartTag>
      <w:r>
        <w:rPr>
          <w:rFonts w:eastAsia="Times New Roman"/>
          <w:lang w:val="ru-RU" w:eastAsia="ru-RU"/>
        </w:rPr>
        <w:t xml:space="preserve"> моркови, </w:t>
      </w:r>
      <w:smartTag w:uri="urn:schemas-microsoft-com:office:smarttags" w:element="metricconverter">
        <w:smartTagPr>
          <w:attr w:name="ProductID" w:val="0,5 кг"/>
        </w:smartTagPr>
        <w:r>
          <w:rPr>
            <w:rFonts w:eastAsia="Times New Roman"/>
            <w:lang w:val="ru-RU" w:eastAsia="ru-RU"/>
          </w:rPr>
          <w:t>0,5 кг</w:t>
        </w:r>
      </w:smartTag>
      <w:r>
        <w:rPr>
          <w:rFonts w:eastAsia="Times New Roman"/>
          <w:lang w:val="ru-RU" w:eastAsia="ru-RU"/>
        </w:rPr>
        <w:t xml:space="preserve"> лука репчатого, </w:t>
      </w:r>
      <w:smartTag w:uri="urn:schemas-microsoft-com:office:smarttags" w:element="metricconverter">
        <w:smartTagPr>
          <w:attr w:name="ProductID" w:val="0,5 кг"/>
        </w:smartTagPr>
        <w:r>
          <w:rPr>
            <w:rFonts w:eastAsia="Times New Roman"/>
            <w:lang w:val="ru-RU" w:eastAsia="ru-RU"/>
          </w:rPr>
          <w:t>0,5 кг</w:t>
        </w:r>
      </w:smartTag>
      <w:r>
        <w:rPr>
          <w:rFonts w:eastAsia="Times New Roman"/>
          <w:lang w:val="ru-RU" w:eastAsia="ru-RU"/>
        </w:rPr>
        <w:t xml:space="preserve"> яблок, </w:t>
      </w:r>
      <w:smartTag w:uri="urn:schemas-microsoft-com:office:smarttags" w:element="metricconverter">
        <w:smartTagPr>
          <w:attr w:name="ProductID" w:val="0,5 кг"/>
        </w:smartTagPr>
        <w:r>
          <w:rPr>
            <w:rFonts w:eastAsia="Times New Roman"/>
            <w:lang w:val="ru-RU" w:eastAsia="ru-RU"/>
          </w:rPr>
          <w:t>0,5 кг</w:t>
        </w:r>
      </w:smartTag>
      <w:r>
        <w:rPr>
          <w:rFonts w:eastAsia="Times New Roman"/>
          <w:lang w:val="ru-RU" w:eastAsia="ru-RU"/>
        </w:rPr>
        <w:t xml:space="preserve"> болгарского перца, </w:t>
      </w:r>
      <w:smartTag w:uri="urn:schemas-microsoft-com:office:smarttags" w:element="metricconverter">
        <w:smartTagPr>
          <w:attr w:name="ProductID" w:val="0,15 кг"/>
        </w:smartTagPr>
        <w:r>
          <w:rPr>
            <w:rFonts w:eastAsia="Times New Roman"/>
            <w:lang w:val="ru-RU" w:eastAsia="ru-RU"/>
          </w:rPr>
          <w:t>0,15 кг</w:t>
        </w:r>
      </w:smartTag>
      <w:r>
        <w:rPr>
          <w:rFonts w:eastAsia="Times New Roman"/>
          <w:lang w:val="ru-RU" w:eastAsia="ru-RU"/>
        </w:rPr>
        <w:t xml:space="preserve"> чеснока, 4 </w:t>
      </w:r>
      <w:proofErr w:type="spellStart"/>
      <w:proofErr w:type="gramStart"/>
      <w:r>
        <w:rPr>
          <w:rFonts w:eastAsia="Times New Roman"/>
          <w:lang w:val="ru-RU" w:eastAsia="ru-RU"/>
        </w:rPr>
        <w:t>шт</w:t>
      </w:r>
      <w:proofErr w:type="spellEnd"/>
      <w:proofErr w:type="gramEnd"/>
      <w:r>
        <w:rPr>
          <w:rFonts w:eastAsia="Times New Roman"/>
          <w:lang w:val="ru-RU" w:eastAsia="ru-RU"/>
        </w:rPr>
        <w:t xml:space="preserve"> красного горького перца, </w:t>
      </w:r>
      <w:smartTag w:uri="urn:schemas-microsoft-com:office:smarttags" w:element="metricconverter">
        <w:smartTagPr>
          <w:attr w:name="ProductID" w:val="250 г"/>
        </w:smartTagPr>
        <w:r>
          <w:rPr>
            <w:rFonts w:eastAsia="Times New Roman"/>
            <w:lang w:val="ru-RU" w:eastAsia="ru-RU"/>
          </w:rPr>
          <w:t>250 г</w:t>
        </w:r>
      </w:smartTag>
      <w:r>
        <w:rPr>
          <w:rFonts w:eastAsia="Times New Roman"/>
          <w:lang w:val="ru-RU" w:eastAsia="ru-RU"/>
        </w:rPr>
        <w:t xml:space="preserve"> подсолнечного масла, </w:t>
      </w:r>
      <w:smartTag w:uri="urn:schemas-microsoft-com:office:smarttags" w:element="metricconverter">
        <w:smartTagPr>
          <w:attr w:name="ProductID" w:val="500 г"/>
        </w:smartTagPr>
        <w:r>
          <w:rPr>
            <w:rFonts w:eastAsia="Times New Roman"/>
            <w:lang w:val="ru-RU" w:eastAsia="ru-RU"/>
          </w:rPr>
          <w:t>500 г</w:t>
        </w:r>
      </w:smartTag>
      <w:r>
        <w:rPr>
          <w:rFonts w:eastAsia="Times New Roman"/>
          <w:lang w:val="ru-RU" w:eastAsia="ru-RU"/>
        </w:rPr>
        <w:t xml:space="preserve"> сахара, соль по вкусу. Перекрутить </w:t>
      </w:r>
      <w:proofErr w:type="spellStart"/>
      <w:r>
        <w:rPr>
          <w:rFonts w:eastAsia="Times New Roman"/>
          <w:lang w:val="ru-RU" w:eastAsia="ru-RU"/>
        </w:rPr>
        <w:t>ингридиенты</w:t>
      </w:r>
      <w:proofErr w:type="spellEnd"/>
      <w:r>
        <w:rPr>
          <w:rFonts w:eastAsia="Times New Roman"/>
          <w:lang w:val="ru-RU" w:eastAsia="ru-RU"/>
        </w:rPr>
        <w:t xml:space="preserve"> на мясорубке, кипятить 2 часа, закрутить, закутать. </w:t>
      </w:r>
    </w:p>
    <w:p w:rsidR="00870DA5" w:rsidRDefault="00870DA5" w:rsidP="00870DA5">
      <w:pPr>
        <w:spacing w:line="360" w:lineRule="auto"/>
        <w:rPr>
          <w:rFonts w:eastAsia="Times New Roman"/>
          <w:i/>
          <w:lang w:val="ru-RU" w:eastAsia="ru-RU"/>
        </w:rPr>
      </w:pPr>
      <w:r>
        <w:rPr>
          <w:rFonts w:eastAsia="Times New Roman"/>
          <w:i/>
          <w:noProof/>
          <w:lang w:val="ru-RU"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-139065</wp:posOffset>
            </wp:positionV>
            <wp:extent cx="2514600" cy="2400300"/>
            <wp:effectExtent l="19050" t="0" r="0" b="0"/>
            <wp:wrapSquare wrapText="bothSides"/>
            <wp:docPr id="5" name="Рисунок 5" descr="IMGA0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A06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/>
          <w:i/>
          <w:lang w:val="ru-RU" w:eastAsia="ru-RU"/>
        </w:rPr>
        <w:t>Гиппеаструм</w:t>
      </w:r>
      <w:proofErr w:type="spellEnd"/>
      <w:r>
        <w:rPr>
          <w:rFonts w:eastAsia="Times New Roman"/>
          <w:i/>
          <w:lang w:val="ru-RU" w:eastAsia="ru-RU"/>
        </w:rPr>
        <w:t xml:space="preserve"> гибридный – </w:t>
      </w:r>
      <w:r>
        <w:rPr>
          <w:rFonts w:eastAsia="Times New Roman"/>
          <w:i/>
          <w:lang w:val="en-US" w:eastAsia="ru-RU"/>
        </w:rPr>
        <w:t>Amaryllis</w:t>
      </w:r>
      <w:r>
        <w:rPr>
          <w:rFonts w:eastAsia="Times New Roman"/>
          <w:i/>
          <w:lang w:val="ru-RU" w:eastAsia="ru-RU"/>
        </w:rPr>
        <w:t xml:space="preserve"> </w:t>
      </w:r>
      <w:proofErr w:type="spellStart"/>
      <w:r>
        <w:rPr>
          <w:rFonts w:eastAsia="Times New Roman"/>
          <w:i/>
          <w:lang w:val="en-US" w:eastAsia="ru-RU"/>
        </w:rPr>
        <w:t>hybr</w:t>
      </w:r>
      <w:proofErr w:type="spellEnd"/>
      <w:r>
        <w:rPr>
          <w:rFonts w:eastAsia="Times New Roman"/>
          <w:i/>
          <w:lang w:val="ru-RU" w:eastAsia="ru-RU"/>
        </w:rPr>
        <w:t>.</w:t>
      </w:r>
    </w:p>
    <w:p w:rsidR="00870DA5" w:rsidRDefault="00870DA5" w:rsidP="00870DA5">
      <w:pPr>
        <w:spacing w:line="360" w:lineRule="auto"/>
        <w:rPr>
          <w:rFonts w:eastAsia="Times New Roman"/>
          <w:lang w:val="ru-RU" w:eastAsia="ru-RU"/>
        </w:rPr>
      </w:pPr>
      <w:r>
        <w:rPr>
          <w:rFonts w:eastAsia="Times New Roman"/>
          <w:i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 xml:space="preserve">Семейство </w:t>
      </w:r>
      <w:proofErr w:type="gramStart"/>
      <w:r>
        <w:rPr>
          <w:rFonts w:eastAsia="Times New Roman"/>
          <w:lang w:val="ru-RU" w:eastAsia="ru-RU"/>
        </w:rPr>
        <w:t>амариллисовые</w:t>
      </w:r>
      <w:proofErr w:type="gramEnd"/>
      <w:r>
        <w:rPr>
          <w:rFonts w:eastAsia="Times New Roman"/>
          <w:lang w:val="ru-RU" w:eastAsia="ru-RU"/>
        </w:rPr>
        <w:t xml:space="preserve"> -</w:t>
      </w:r>
      <w:r>
        <w:rPr>
          <w:rFonts w:eastAsia="Times New Roman"/>
          <w:i/>
          <w:lang w:val="ru-RU" w:eastAsia="ru-RU"/>
        </w:rPr>
        <w:t xml:space="preserve">  </w:t>
      </w:r>
      <w:proofErr w:type="spellStart"/>
      <w:r>
        <w:rPr>
          <w:rFonts w:eastAsia="Times New Roman"/>
          <w:i/>
          <w:lang w:val="en-US" w:eastAsia="ru-RU"/>
        </w:rPr>
        <w:t>Amaryllidaceae</w:t>
      </w:r>
      <w:proofErr w:type="spellEnd"/>
      <w:r>
        <w:rPr>
          <w:rFonts w:eastAsia="Times New Roman"/>
          <w:i/>
          <w:lang w:val="ru-RU" w:eastAsia="ru-RU"/>
        </w:rPr>
        <w:t xml:space="preserve">. </w:t>
      </w:r>
      <w:r>
        <w:rPr>
          <w:rFonts w:eastAsia="Times New Roman"/>
          <w:lang w:val="ru-RU" w:eastAsia="ru-RU"/>
        </w:rPr>
        <w:t xml:space="preserve">Родина дикого вида – субтропические и тропические районы Южной Америки. Луковичное растение с </w:t>
      </w:r>
      <w:proofErr w:type="spellStart"/>
      <w:r>
        <w:rPr>
          <w:rFonts w:eastAsia="Times New Roman"/>
          <w:lang w:val="ru-RU" w:eastAsia="ru-RU"/>
        </w:rPr>
        <w:t>ремневидными</w:t>
      </w:r>
      <w:proofErr w:type="spellEnd"/>
      <w:r>
        <w:rPr>
          <w:rFonts w:eastAsia="Times New Roman"/>
          <w:lang w:val="ru-RU" w:eastAsia="ru-RU"/>
        </w:rPr>
        <w:t xml:space="preserve"> листьями и крупными, до </w:t>
      </w:r>
      <w:smartTag w:uri="urn:schemas-microsoft-com:office:smarttags" w:element="metricconverter">
        <w:smartTagPr>
          <w:attr w:name="ProductID" w:val="15 см"/>
        </w:smartTagPr>
        <w:r>
          <w:rPr>
            <w:rFonts w:eastAsia="Times New Roman"/>
            <w:lang w:val="ru-RU" w:eastAsia="ru-RU"/>
          </w:rPr>
          <w:t>15 см</w:t>
        </w:r>
      </w:smartTag>
      <w:r>
        <w:rPr>
          <w:rFonts w:eastAsia="Times New Roman"/>
          <w:lang w:val="ru-RU" w:eastAsia="ru-RU"/>
        </w:rPr>
        <w:t xml:space="preserve"> длиной, цветками яркой окраски (</w:t>
      </w:r>
      <w:proofErr w:type="gramStart"/>
      <w:r>
        <w:rPr>
          <w:rFonts w:eastAsia="Times New Roman"/>
          <w:lang w:val="ru-RU" w:eastAsia="ru-RU"/>
        </w:rPr>
        <w:t>от</w:t>
      </w:r>
      <w:proofErr w:type="gramEnd"/>
      <w:r>
        <w:rPr>
          <w:rFonts w:eastAsia="Times New Roman"/>
          <w:lang w:val="ru-RU" w:eastAsia="ru-RU"/>
        </w:rPr>
        <w:t xml:space="preserve"> белой до красной), собранными в зонтик.</w:t>
      </w:r>
    </w:p>
    <w:p w:rsidR="00870DA5" w:rsidRDefault="00870DA5" w:rsidP="00870DA5">
      <w:pPr>
        <w:spacing w:line="360" w:lineRule="auto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Цветёт в феврале – марте. Содержат на солнечном окне. Часто и обильно поливают; в период покоя, с середины августа – реже. После пожелтения и отмирания листьев полив прекращают и на три месяца </w:t>
      </w:r>
      <w:proofErr w:type="gramStart"/>
      <w:r>
        <w:rPr>
          <w:rFonts w:eastAsia="Times New Roman"/>
          <w:lang w:val="ru-RU" w:eastAsia="ru-RU"/>
        </w:rPr>
        <w:t>ставят растение в прохладное помещение при температуре 15-20 ºС. Поливать начинают</w:t>
      </w:r>
      <w:proofErr w:type="gramEnd"/>
      <w:r>
        <w:rPr>
          <w:rFonts w:eastAsia="Times New Roman"/>
          <w:lang w:val="ru-RU" w:eastAsia="ru-RU"/>
        </w:rPr>
        <w:t xml:space="preserve"> в конце января, когда новые соцветия достигнут </w:t>
      </w:r>
      <w:smartTag w:uri="urn:schemas-microsoft-com:office:smarttags" w:element="metricconverter">
        <w:smartTagPr>
          <w:attr w:name="ProductID" w:val="15 см"/>
        </w:smartTagPr>
        <w:r>
          <w:rPr>
            <w:rFonts w:eastAsia="Times New Roman"/>
            <w:lang w:val="ru-RU" w:eastAsia="ru-RU"/>
          </w:rPr>
          <w:t>15 см</w:t>
        </w:r>
      </w:smartTag>
      <w:r>
        <w:rPr>
          <w:rFonts w:eastAsia="Times New Roman"/>
          <w:lang w:val="ru-RU" w:eastAsia="ru-RU"/>
        </w:rPr>
        <w:t xml:space="preserve"> в длину. С середины мая по август ежедневно подкармливают органическими или полным минеральным удобрениями, позднее 5-6 недель – </w:t>
      </w:r>
      <w:proofErr w:type="gramStart"/>
      <w:r>
        <w:rPr>
          <w:rFonts w:eastAsia="Times New Roman"/>
          <w:lang w:val="ru-RU" w:eastAsia="ru-RU"/>
        </w:rPr>
        <w:t>удобрениями</w:t>
      </w:r>
      <w:proofErr w:type="gramEnd"/>
      <w:r>
        <w:rPr>
          <w:rFonts w:eastAsia="Times New Roman"/>
          <w:lang w:val="ru-RU" w:eastAsia="ru-RU"/>
        </w:rPr>
        <w:t xml:space="preserve"> содержащими только фосфор. Размножаются «детками», делением луковиц, семенами. </w:t>
      </w:r>
      <w:proofErr w:type="gramStart"/>
      <w:r>
        <w:rPr>
          <w:rFonts w:eastAsia="Times New Roman"/>
          <w:lang w:val="ru-RU" w:eastAsia="ru-RU"/>
        </w:rPr>
        <w:t>Внесён в список растений, наиболее активных  источников фитонцидов.</w:t>
      </w:r>
      <w:proofErr w:type="gramEnd"/>
    </w:p>
    <w:p w:rsidR="00870DA5" w:rsidRDefault="00870DA5" w:rsidP="00870DA5">
      <w:pPr>
        <w:spacing w:line="360" w:lineRule="auto"/>
        <w:rPr>
          <w:rFonts w:eastAsia="Times New Roman"/>
          <w:lang w:val="ru-RU" w:eastAsia="ru-RU"/>
        </w:rPr>
      </w:pPr>
    </w:p>
    <w:p w:rsidR="00870DA5" w:rsidRDefault="00870DA5" w:rsidP="00870DA5">
      <w:pPr>
        <w:spacing w:line="360" w:lineRule="auto"/>
        <w:rPr>
          <w:rFonts w:eastAsia="Times New Roman"/>
          <w:lang w:val="ru-RU" w:eastAsia="ru-RU"/>
        </w:rPr>
      </w:pPr>
      <w:r>
        <w:rPr>
          <w:rFonts w:eastAsia="Times New Roman"/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225425</wp:posOffset>
            </wp:positionV>
            <wp:extent cx="2171700" cy="2495550"/>
            <wp:effectExtent l="19050" t="0" r="0" b="0"/>
            <wp:wrapSquare wrapText="bothSides"/>
            <wp:docPr id="6" name="Рисунок 6" descr="ВОТ ЭТО ЦВ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Т ЭТО ЦВЕТ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DA5" w:rsidRDefault="00870DA5" w:rsidP="00870DA5">
      <w:pPr>
        <w:spacing w:line="360" w:lineRule="auto"/>
        <w:rPr>
          <w:rFonts w:eastAsia="Times New Roman"/>
          <w:i/>
          <w:lang w:val="ru-RU" w:eastAsia="ru-RU"/>
        </w:rPr>
      </w:pPr>
      <w:proofErr w:type="spellStart"/>
      <w:r>
        <w:rPr>
          <w:rFonts w:eastAsia="Times New Roman"/>
          <w:i/>
          <w:lang w:val="ru-RU" w:eastAsia="ru-RU"/>
        </w:rPr>
        <w:t>Диффенбахия</w:t>
      </w:r>
      <w:proofErr w:type="spellEnd"/>
    </w:p>
    <w:p w:rsidR="00870DA5" w:rsidRDefault="00870DA5" w:rsidP="00870DA5">
      <w:pPr>
        <w:spacing w:line="360" w:lineRule="auto"/>
        <w:rPr>
          <w:rFonts w:eastAsia="Times New Roman"/>
          <w:lang w:val="ru-RU" w:eastAsia="ru-RU"/>
        </w:rPr>
      </w:pPr>
      <w:proofErr w:type="spellStart"/>
      <w:r>
        <w:rPr>
          <w:rFonts w:eastAsia="Times New Roman"/>
          <w:lang w:val="ru-RU" w:eastAsia="ru-RU"/>
        </w:rPr>
        <w:t>Диффенбахия</w:t>
      </w:r>
      <w:proofErr w:type="spellEnd"/>
      <w:r>
        <w:rPr>
          <w:rFonts w:eastAsia="Times New Roman"/>
          <w:lang w:val="ru-RU" w:eastAsia="ru-RU"/>
        </w:rPr>
        <w:t xml:space="preserve"> уже полтора века привлекает внимание цветоводов всего мира. Она изящна, стройна, великолепна – истинная аристократка среди пестролистных растений. Её крупные зелёные или жёлто – зелёные листья, черешки и стебли покрыты светлыми пятнышками, всевозможными линиями, полосами и крапинками</w:t>
      </w:r>
      <w:proofErr w:type="gramStart"/>
      <w:r>
        <w:rPr>
          <w:rFonts w:eastAsia="Times New Roman"/>
          <w:lang w:val="ru-RU" w:eastAsia="ru-RU"/>
        </w:rPr>
        <w:t>… Д</w:t>
      </w:r>
      <w:proofErr w:type="gramEnd"/>
      <w:r>
        <w:rPr>
          <w:rFonts w:eastAsia="Times New Roman"/>
          <w:lang w:val="ru-RU" w:eastAsia="ru-RU"/>
        </w:rPr>
        <w:t xml:space="preserve">аже в пасмурный день </w:t>
      </w:r>
      <w:proofErr w:type="spellStart"/>
      <w:r>
        <w:rPr>
          <w:rFonts w:eastAsia="Times New Roman"/>
          <w:lang w:val="ru-RU" w:eastAsia="ru-RU"/>
        </w:rPr>
        <w:t>диффенбахия</w:t>
      </w:r>
      <w:proofErr w:type="spellEnd"/>
      <w:r>
        <w:rPr>
          <w:rFonts w:eastAsia="Times New Roman"/>
          <w:lang w:val="ru-RU" w:eastAsia="ru-RU"/>
        </w:rPr>
        <w:t xml:space="preserve"> создаёт ощущение света и тепла. </w:t>
      </w:r>
      <w:proofErr w:type="spellStart"/>
      <w:r>
        <w:rPr>
          <w:rFonts w:eastAsia="Times New Roman"/>
          <w:lang w:val="ru-RU" w:eastAsia="ru-RU"/>
        </w:rPr>
        <w:t>Диффенбахия</w:t>
      </w:r>
      <w:proofErr w:type="spellEnd"/>
      <w:r>
        <w:rPr>
          <w:rFonts w:eastAsia="Times New Roman"/>
          <w:lang w:val="ru-RU" w:eastAsia="ru-RU"/>
        </w:rPr>
        <w:t xml:space="preserve"> относится к быстрорастущим и довольно крупным растениям. Цветёт весной, в апреле – мае в течени</w:t>
      </w:r>
      <w:proofErr w:type="gramStart"/>
      <w:r>
        <w:rPr>
          <w:rFonts w:eastAsia="Times New Roman"/>
          <w:lang w:val="ru-RU" w:eastAsia="ru-RU"/>
        </w:rPr>
        <w:t>и</w:t>
      </w:r>
      <w:proofErr w:type="gramEnd"/>
      <w:r>
        <w:rPr>
          <w:rFonts w:eastAsia="Times New Roman"/>
          <w:lang w:val="ru-RU" w:eastAsia="ru-RU"/>
        </w:rPr>
        <w:t xml:space="preserve"> нескольких дней, после чего цветок увядает и ещё долго не опадает.</w:t>
      </w:r>
    </w:p>
    <w:p w:rsidR="00870DA5" w:rsidRDefault="00870DA5" w:rsidP="00870DA5">
      <w:pPr>
        <w:spacing w:line="360" w:lineRule="auto"/>
        <w:rPr>
          <w:rFonts w:eastAsia="Times New Roman"/>
          <w:lang w:val="ru-RU" w:eastAsia="ru-RU"/>
        </w:rPr>
      </w:pPr>
      <w:proofErr w:type="spellStart"/>
      <w:proofErr w:type="gramStart"/>
      <w:r>
        <w:rPr>
          <w:rFonts w:eastAsia="Times New Roman"/>
          <w:lang w:val="ru-RU" w:eastAsia="ru-RU"/>
        </w:rPr>
        <w:t>Диффенбахия</w:t>
      </w:r>
      <w:proofErr w:type="spellEnd"/>
      <w:r>
        <w:rPr>
          <w:rFonts w:eastAsia="Times New Roman"/>
          <w:lang w:val="ru-RU" w:eastAsia="ru-RU"/>
        </w:rPr>
        <w:t xml:space="preserve"> очищает воздух от токсинов, которые выделяются из линолеума, различных полимерных покрытий, лаков, пластмасс, клея, моющих средств, синтетических смол (формальдегид, </w:t>
      </w:r>
      <w:proofErr w:type="spellStart"/>
      <w:r>
        <w:rPr>
          <w:rFonts w:eastAsia="Times New Roman"/>
          <w:lang w:val="ru-RU" w:eastAsia="ru-RU"/>
        </w:rPr>
        <w:t>ксилен</w:t>
      </w:r>
      <w:proofErr w:type="spellEnd"/>
      <w:r>
        <w:rPr>
          <w:rFonts w:eastAsia="Times New Roman"/>
          <w:lang w:val="ru-RU" w:eastAsia="ru-RU"/>
        </w:rPr>
        <w:t xml:space="preserve">, </w:t>
      </w:r>
      <w:proofErr w:type="spellStart"/>
      <w:r>
        <w:rPr>
          <w:rFonts w:eastAsia="Times New Roman"/>
          <w:lang w:val="ru-RU" w:eastAsia="ru-RU"/>
        </w:rPr>
        <w:t>трихлорэтилен</w:t>
      </w:r>
      <w:proofErr w:type="spellEnd"/>
      <w:r>
        <w:rPr>
          <w:rFonts w:eastAsia="Times New Roman"/>
          <w:lang w:val="ru-RU" w:eastAsia="ru-RU"/>
        </w:rPr>
        <w:t>, бензол).</w:t>
      </w:r>
      <w:proofErr w:type="gramEnd"/>
      <w:r>
        <w:rPr>
          <w:rFonts w:eastAsia="Times New Roman"/>
          <w:lang w:val="ru-RU" w:eastAsia="ru-RU"/>
        </w:rPr>
        <w:t xml:space="preserve"> Её рекомендуют выращивать в домах, выходящих окнами на автотрассу, в квартирах, </w:t>
      </w:r>
      <w:proofErr w:type="spellStart"/>
      <w:r>
        <w:rPr>
          <w:rFonts w:eastAsia="Times New Roman"/>
          <w:lang w:val="ru-RU" w:eastAsia="ru-RU"/>
        </w:rPr>
        <w:t>раположенных</w:t>
      </w:r>
      <w:proofErr w:type="spellEnd"/>
      <w:r>
        <w:rPr>
          <w:rFonts w:eastAsia="Times New Roman"/>
          <w:lang w:val="ru-RU" w:eastAsia="ru-RU"/>
        </w:rPr>
        <w:t xml:space="preserve"> рядом с крупными фабриками, заводами, железной дорогой. </w:t>
      </w:r>
      <w:proofErr w:type="spellStart"/>
      <w:r>
        <w:rPr>
          <w:rFonts w:eastAsia="Times New Roman"/>
          <w:lang w:val="ru-RU" w:eastAsia="ru-RU"/>
        </w:rPr>
        <w:t>Диффенбахия</w:t>
      </w:r>
      <w:proofErr w:type="spellEnd"/>
      <w:r>
        <w:rPr>
          <w:rFonts w:eastAsia="Times New Roman"/>
          <w:lang w:val="ru-RU" w:eastAsia="ru-RU"/>
        </w:rPr>
        <w:t xml:space="preserve"> – энергетическое растение и </w:t>
      </w:r>
      <w:r>
        <w:rPr>
          <w:rFonts w:eastAsia="Times New Roman"/>
          <w:lang w:val="ru-RU" w:eastAsia="ru-RU"/>
        </w:rPr>
        <w:lastRenderedPageBreak/>
        <w:t>действует на обитателей квартиры примерно так же, как прогулка по лесу: освежает, бодрит, даёт силы. Её рекомендуют выращивать тем, кто страдает синдромом хронической усталости.</w:t>
      </w:r>
    </w:p>
    <w:p w:rsidR="00870DA5" w:rsidRDefault="00870DA5" w:rsidP="00870DA5">
      <w:pPr>
        <w:spacing w:line="360" w:lineRule="auto"/>
        <w:rPr>
          <w:rFonts w:eastAsia="Times New Roman"/>
          <w:i/>
          <w:lang w:val="ru-RU" w:eastAsia="ru-RU"/>
        </w:rPr>
      </w:pPr>
      <w:proofErr w:type="spellStart"/>
      <w:r>
        <w:rPr>
          <w:rFonts w:eastAsia="Times New Roman"/>
          <w:i/>
          <w:lang w:val="ru-RU" w:eastAsia="ru-RU"/>
        </w:rPr>
        <w:t>Каланхоэ</w:t>
      </w:r>
      <w:proofErr w:type="spellEnd"/>
      <w:r>
        <w:rPr>
          <w:rFonts w:eastAsia="Times New Roman"/>
          <w:i/>
          <w:lang w:val="ru-RU" w:eastAsia="ru-RU"/>
        </w:rPr>
        <w:t xml:space="preserve"> перистое – </w:t>
      </w:r>
      <w:proofErr w:type="spellStart"/>
      <w:r>
        <w:rPr>
          <w:rFonts w:eastAsia="Times New Roman"/>
          <w:i/>
          <w:lang w:val="en-US" w:eastAsia="ru-RU"/>
        </w:rPr>
        <w:t>Kalanhoe</w:t>
      </w:r>
      <w:proofErr w:type="spellEnd"/>
      <w:r>
        <w:rPr>
          <w:rFonts w:eastAsia="Times New Roman"/>
          <w:i/>
          <w:lang w:val="ru-RU" w:eastAsia="ru-RU"/>
        </w:rPr>
        <w:t xml:space="preserve"> </w:t>
      </w:r>
      <w:proofErr w:type="spellStart"/>
      <w:r>
        <w:rPr>
          <w:rFonts w:eastAsia="Times New Roman"/>
          <w:i/>
          <w:lang w:val="en-US" w:eastAsia="ru-RU"/>
        </w:rPr>
        <w:t>pinnata</w:t>
      </w:r>
      <w:proofErr w:type="spellEnd"/>
    </w:p>
    <w:p w:rsidR="00870DA5" w:rsidRDefault="00870DA5" w:rsidP="00870DA5">
      <w:pPr>
        <w:spacing w:line="360" w:lineRule="auto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Семейство </w:t>
      </w:r>
      <w:proofErr w:type="gramStart"/>
      <w:r>
        <w:rPr>
          <w:rFonts w:eastAsia="Times New Roman"/>
          <w:lang w:val="ru-RU" w:eastAsia="ru-RU"/>
        </w:rPr>
        <w:t>толстянковые</w:t>
      </w:r>
      <w:proofErr w:type="gramEnd"/>
      <w:r>
        <w:rPr>
          <w:rFonts w:eastAsia="Times New Roman"/>
          <w:lang w:val="ru-RU" w:eastAsia="ru-RU"/>
        </w:rPr>
        <w:t xml:space="preserve">. Родина </w:t>
      </w:r>
      <w:proofErr w:type="spellStart"/>
      <w:r>
        <w:rPr>
          <w:rFonts w:eastAsia="Times New Roman"/>
          <w:lang w:val="ru-RU" w:eastAsia="ru-RU"/>
        </w:rPr>
        <w:t>каланхоэ</w:t>
      </w:r>
      <w:proofErr w:type="spellEnd"/>
      <w:r>
        <w:rPr>
          <w:rFonts w:eastAsia="Times New Roman"/>
          <w:lang w:val="ru-RU" w:eastAsia="ru-RU"/>
        </w:rPr>
        <w:t xml:space="preserve"> – Тропическая Африка, Мадагаскар, острова зелёного мыса, остров Реюньон, Коморские острова. Многолетние суккулентные вечнозелёные травянистые растения высотой 50-</w:t>
      </w:r>
      <w:smartTag w:uri="urn:schemas-microsoft-com:office:smarttags" w:element="metricconverter">
        <w:smartTagPr>
          <w:attr w:name="ProductID" w:val="150 см"/>
        </w:smartTagPr>
        <w:r>
          <w:rPr>
            <w:rFonts w:eastAsia="Times New Roman"/>
            <w:lang w:val="ru-RU" w:eastAsia="ru-RU"/>
          </w:rPr>
          <w:t>150 см</w:t>
        </w:r>
      </w:smartTag>
      <w:r>
        <w:rPr>
          <w:rFonts w:eastAsia="Times New Roman"/>
          <w:lang w:val="ru-RU" w:eastAsia="ru-RU"/>
        </w:rPr>
        <w:t xml:space="preserve">. Стебель прямой, мощный, деревенеющий у основания. Листья супротивные, черешковые, сочные, светло – зелёные с красноватым оттенком, эллиптические или яйцевидные, </w:t>
      </w:r>
      <w:proofErr w:type="spellStart"/>
      <w:proofErr w:type="gramStart"/>
      <w:r>
        <w:rPr>
          <w:rFonts w:eastAsia="Times New Roman"/>
          <w:lang w:val="ru-RU" w:eastAsia="ru-RU"/>
        </w:rPr>
        <w:t>городчато</w:t>
      </w:r>
      <w:proofErr w:type="spellEnd"/>
      <w:r>
        <w:rPr>
          <w:rFonts w:eastAsia="Times New Roman"/>
          <w:lang w:val="ru-RU" w:eastAsia="ru-RU"/>
        </w:rPr>
        <w:t xml:space="preserve"> – зубчатые</w:t>
      </w:r>
      <w:proofErr w:type="gramEnd"/>
      <w:r>
        <w:rPr>
          <w:rFonts w:eastAsia="Times New Roman"/>
          <w:lang w:val="ru-RU" w:eastAsia="ru-RU"/>
        </w:rPr>
        <w:t xml:space="preserve">, в начале вегетации простые, к концу вегетации в верхней части непарноперистые. Цветки обоеполые, </w:t>
      </w:r>
      <w:proofErr w:type="spellStart"/>
      <w:r>
        <w:rPr>
          <w:rFonts w:eastAsia="Times New Roman"/>
          <w:lang w:val="ru-RU" w:eastAsia="ru-RU"/>
        </w:rPr>
        <w:t>четырёхлепестковые</w:t>
      </w:r>
      <w:proofErr w:type="spellEnd"/>
      <w:r>
        <w:rPr>
          <w:rFonts w:eastAsia="Times New Roman"/>
          <w:lang w:val="ru-RU" w:eastAsia="ru-RU"/>
        </w:rPr>
        <w:t xml:space="preserve">, собраны в верхушечные метельчатые соцветия. Плоды – листовки с многочисленными мелкими семенами. Цветёт зимой, но редко и нерегулярно. Хорошо размножается вегетативно. Свежие побеги используют для получения сока, имеющего кисловатый, слегка вяжущий вкус. Сок оказывает местное противовоспалительное действие, способствует очищению ран </w:t>
      </w:r>
      <w:proofErr w:type="spellStart"/>
      <w:r>
        <w:rPr>
          <w:rFonts w:eastAsia="Times New Roman"/>
          <w:lang w:val="ru-RU" w:eastAsia="ru-RU"/>
        </w:rPr>
        <w:t>отнекротических</w:t>
      </w:r>
      <w:proofErr w:type="spellEnd"/>
      <w:r>
        <w:rPr>
          <w:rFonts w:eastAsia="Times New Roman"/>
          <w:lang w:val="ru-RU" w:eastAsia="ru-RU"/>
        </w:rPr>
        <w:t xml:space="preserve"> тканей, стимулирует их заживление. Применяют наружно при лечении трофических язв, незаживающих ран, ожогов, </w:t>
      </w:r>
      <w:proofErr w:type="spellStart"/>
      <w:r>
        <w:rPr>
          <w:rFonts w:eastAsia="Times New Roman"/>
          <w:lang w:val="ru-RU" w:eastAsia="ru-RU"/>
        </w:rPr>
        <w:t>пролижней</w:t>
      </w:r>
      <w:proofErr w:type="spellEnd"/>
      <w:r>
        <w:rPr>
          <w:rFonts w:eastAsia="Times New Roman"/>
          <w:lang w:val="ru-RU" w:eastAsia="ru-RU"/>
        </w:rPr>
        <w:t xml:space="preserve">. В стоматологии сок </w:t>
      </w:r>
      <w:proofErr w:type="spellStart"/>
      <w:r>
        <w:rPr>
          <w:rFonts w:eastAsia="Times New Roman"/>
          <w:lang w:val="ru-RU" w:eastAsia="ru-RU"/>
        </w:rPr>
        <w:t>каланхоэ</w:t>
      </w:r>
      <w:proofErr w:type="spellEnd"/>
      <w:r>
        <w:rPr>
          <w:rFonts w:eastAsia="Times New Roman"/>
          <w:lang w:val="ru-RU" w:eastAsia="ru-RU"/>
        </w:rPr>
        <w:t xml:space="preserve"> успешно используют при воспалении слизистой оболочки полости рта, </w:t>
      </w:r>
      <w:proofErr w:type="spellStart"/>
      <w:r>
        <w:rPr>
          <w:rFonts w:eastAsia="Times New Roman"/>
          <w:lang w:val="ru-RU" w:eastAsia="ru-RU"/>
        </w:rPr>
        <w:t>афтозных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стаматитах</w:t>
      </w:r>
      <w:proofErr w:type="spellEnd"/>
      <w:r>
        <w:rPr>
          <w:rFonts w:eastAsia="Times New Roman"/>
          <w:lang w:val="ru-RU" w:eastAsia="ru-RU"/>
        </w:rPr>
        <w:t xml:space="preserve">, </w:t>
      </w:r>
      <w:proofErr w:type="spellStart"/>
      <w:r>
        <w:rPr>
          <w:rFonts w:eastAsia="Times New Roman"/>
          <w:lang w:val="ru-RU" w:eastAsia="ru-RU"/>
        </w:rPr>
        <w:t>парадонтозе</w:t>
      </w:r>
      <w:proofErr w:type="spellEnd"/>
      <w:r>
        <w:rPr>
          <w:rFonts w:eastAsia="Times New Roman"/>
          <w:lang w:val="ru-RU" w:eastAsia="ru-RU"/>
        </w:rPr>
        <w:t>. Его применяют так же для лечения хронических тонзиллитов и при хроническом гнойном воспалении среднего уха.</w:t>
      </w:r>
    </w:p>
    <w:p w:rsidR="00870DA5" w:rsidRDefault="00870DA5" w:rsidP="00870DA5">
      <w:pPr>
        <w:spacing w:line="360" w:lineRule="auto"/>
        <w:rPr>
          <w:rFonts w:eastAsia="Times New Roman"/>
          <w:lang w:val="ru-RU" w:eastAsia="ru-RU"/>
        </w:rPr>
      </w:pPr>
    </w:p>
    <w:p w:rsidR="008961CE" w:rsidRPr="00870DA5" w:rsidRDefault="008961CE">
      <w:pPr>
        <w:rPr>
          <w:lang w:val="ru-RU"/>
        </w:rPr>
      </w:pPr>
    </w:p>
    <w:sectPr w:rsidR="008961CE" w:rsidRPr="00870DA5" w:rsidSect="0089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DA5"/>
    <w:rsid w:val="00870DA5"/>
    <w:rsid w:val="0089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Z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DA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1571</Words>
  <Characters>8956</Characters>
  <Application>Microsoft Office Word</Application>
  <DocSecurity>0</DocSecurity>
  <Lines>74</Lines>
  <Paragraphs>21</Paragraphs>
  <ScaleCrop>false</ScaleCrop>
  <Company>Microsoft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XP </dc:creator>
  <cp:keywords/>
  <dc:description/>
  <cp:lastModifiedBy>BEST XP </cp:lastModifiedBy>
  <cp:revision>1</cp:revision>
  <dcterms:created xsi:type="dcterms:W3CDTF">2010-12-18T19:27:00Z</dcterms:created>
  <dcterms:modified xsi:type="dcterms:W3CDTF">2010-12-18T19:29:00Z</dcterms:modified>
</cp:coreProperties>
</file>