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E5" w:rsidRDefault="00916436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C258E5">
        <w:rPr>
          <w:sz w:val="36"/>
          <w:szCs w:val="36"/>
        </w:rPr>
        <w:t xml:space="preserve"> Работа с задачами повышенной трудности на уроках                                   </w:t>
      </w:r>
    </w:p>
    <w:p w:rsidR="00C258E5" w:rsidRDefault="00C258E5" w:rsidP="00C258E5">
      <w:pPr>
        <w:tabs>
          <w:tab w:val="left" w:pos="278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математики</w:t>
      </w:r>
    </w:p>
    <w:p w:rsidR="00C258E5" w:rsidRDefault="00C258E5" w:rsidP="00C258E5">
      <w:pPr>
        <w:tabs>
          <w:tab w:val="left" w:pos="2780"/>
        </w:tabs>
        <w:rPr>
          <w:sz w:val="36"/>
          <w:szCs w:val="36"/>
        </w:rPr>
      </w:pPr>
    </w:p>
    <w:p w:rsidR="00C258E5" w:rsidRDefault="00C258E5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    Задачи повышенной трудности являются нестандартными, для которых в курсе математики не имеется общих правил и положений, определяющих точную про</w:t>
      </w:r>
      <w:r w:rsidR="00613F05">
        <w:rPr>
          <w:sz w:val="28"/>
          <w:szCs w:val="28"/>
        </w:rPr>
        <w:t>грамму их решения. Однако имеется</w:t>
      </w:r>
      <w:r w:rsidR="00916436">
        <w:rPr>
          <w:sz w:val="28"/>
          <w:szCs w:val="28"/>
        </w:rPr>
        <w:t xml:space="preserve"> ряд общих указаний- реко-мендаций</w:t>
      </w:r>
      <w:r>
        <w:rPr>
          <w:sz w:val="28"/>
          <w:szCs w:val="28"/>
        </w:rPr>
        <w:t xml:space="preserve"> (эвристи</w:t>
      </w:r>
      <w:r w:rsidR="00613F05">
        <w:rPr>
          <w:sz w:val="28"/>
          <w:szCs w:val="28"/>
        </w:rPr>
        <w:t>ческих правил), которыми я руководствуюсь</w:t>
      </w:r>
      <w:r>
        <w:rPr>
          <w:sz w:val="28"/>
          <w:szCs w:val="28"/>
        </w:rPr>
        <w:t xml:space="preserve"> при решении нестандартных задач.</w:t>
      </w:r>
      <w:r w:rsidR="00C5345F">
        <w:rPr>
          <w:sz w:val="28"/>
          <w:szCs w:val="28"/>
        </w:rPr>
        <w:t xml:space="preserve"> Эти задачи еще в большей степени, чем стандартные задачи, способствуют развитию мыслительных</w:t>
      </w:r>
      <w:r w:rsidR="00916436">
        <w:rPr>
          <w:sz w:val="28"/>
          <w:szCs w:val="28"/>
        </w:rPr>
        <w:t xml:space="preserve"> операций, креативности мыш- ления (вариативности, гибкости, абстракции</w:t>
      </w:r>
      <w:r w:rsidR="00C5345F">
        <w:rPr>
          <w:sz w:val="28"/>
          <w:szCs w:val="28"/>
        </w:rPr>
        <w:t xml:space="preserve"> мышления, операции анализа и синтеза).</w:t>
      </w:r>
    </w:p>
    <w:p w:rsidR="007F58E7" w:rsidRDefault="00C5345F" w:rsidP="005D43F8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3F8">
        <w:rPr>
          <w:sz w:val="28"/>
          <w:szCs w:val="28"/>
        </w:rPr>
        <w:tab/>
      </w:r>
    </w:p>
    <w:p w:rsidR="00C5345F" w:rsidRDefault="007F58E7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345F">
        <w:rPr>
          <w:sz w:val="28"/>
          <w:szCs w:val="28"/>
        </w:rPr>
        <w:t>Общий план работы над любой за</w:t>
      </w:r>
      <w:r w:rsidR="00916436">
        <w:rPr>
          <w:sz w:val="28"/>
          <w:szCs w:val="28"/>
        </w:rPr>
        <w:t>дачей повышенной трудности  выстраи- ваю</w:t>
      </w:r>
      <w:r w:rsidR="00C5345F">
        <w:rPr>
          <w:sz w:val="28"/>
          <w:szCs w:val="28"/>
        </w:rPr>
        <w:t xml:space="preserve"> следующим образом:</w:t>
      </w:r>
    </w:p>
    <w:p w:rsidR="00C5345F" w:rsidRDefault="00C5345F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1) самостоятельное обдумывание и поиск путей решения каждым учеником;</w:t>
      </w:r>
    </w:p>
    <w:p w:rsidR="00C5345F" w:rsidRDefault="00C5345F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2) коллективное обсуждение полученных результатов;</w:t>
      </w:r>
    </w:p>
    <w:p w:rsidR="00C5345F" w:rsidRDefault="00C5345F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3) обсуждение и исправление допущенных ошибок;</w:t>
      </w:r>
    </w:p>
    <w:p w:rsidR="00C5345F" w:rsidRDefault="00C5345F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4) поиск других способов решения (если это возможно)</w:t>
      </w:r>
      <w:r w:rsidR="007F58E7">
        <w:rPr>
          <w:sz w:val="28"/>
          <w:szCs w:val="28"/>
        </w:rPr>
        <w:t>.</w:t>
      </w:r>
    </w:p>
    <w:p w:rsidR="007F58E7" w:rsidRDefault="007F58E7" w:rsidP="00C258E5">
      <w:pPr>
        <w:tabs>
          <w:tab w:val="left" w:pos="2780"/>
        </w:tabs>
        <w:rPr>
          <w:sz w:val="28"/>
          <w:szCs w:val="28"/>
        </w:rPr>
      </w:pPr>
    </w:p>
    <w:p w:rsidR="007F58E7" w:rsidRDefault="007F58E7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В решении </w:t>
      </w:r>
      <w:r w:rsidR="00916436">
        <w:rPr>
          <w:sz w:val="28"/>
          <w:szCs w:val="28"/>
        </w:rPr>
        <w:t>задач повышенной трудности можно</w:t>
      </w:r>
      <w:r>
        <w:rPr>
          <w:sz w:val="28"/>
          <w:szCs w:val="28"/>
        </w:rPr>
        <w:t xml:space="preserve"> выделить три основных метода (способа решения задач) :</w:t>
      </w:r>
    </w:p>
    <w:p w:rsidR="007F58E7" w:rsidRDefault="007F58E7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- аналитический,</w:t>
      </w:r>
    </w:p>
    <w:p w:rsidR="007F58E7" w:rsidRDefault="007F58E7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- синтетический,</w:t>
      </w:r>
    </w:p>
    <w:p w:rsidR="007F58E7" w:rsidRDefault="007F58E7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- аналитико-синтетический.</w:t>
      </w:r>
    </w:p>
    <w:p w:rsidR="001174A7" w:rsidRDefault="007F58E7" w:rsidP="00C258E5">
      <w:pPr>
        <w:tabs>
          <w:tab w:val="left" w:pos="27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7F58E7" w:rsidRDefault="001174A7" w:rsidP="00C258E5">
      <w:pPr>
        <w:tabs>
          <w:tab w:val="left" w:pos="278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7F58E7">
        <w:rPr>
          <w:i/>
          <w:sz w:val="28"/>
          <w:szCs w:val="28"/>
        </w:rPr>
        <w:t xml:space="preserve"> Аналитический метод</w:t>
      </w:r>
      <w:r w:rsidR="007F58E7">
        <w:rPr>
          <w:sz w:val="28"/>
          <w:szCs w:val="28"/>
        </w:rPr>
        <w:t xml:space="preserve"> представляет собой стройную логическую цепь заключений, органически связанных между собой. Рассуждения начинаются с вопроса задачи, таким образом учащиеся строят дедуктивные рассуждения (от общего к частному)</w:t>
      </w:r>
      <w:r>
        <w:rPr>
          <w:sz w:val="28"/>
          <w:szCs w:val="28"/>
        </w:rPr>
        <w:t>.</w:t>
      </w:r>
    </w:p>
    <w:p w:rsidR="001174A7" w:rsidRDefault="001174A7" w:rsidP="00C258E5">
      <w:pPr>
        <w:tabs>
          <w:tab w:val="left" w:pos="278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Примеры задач повышенной трудности,решаемые аналитическим спосо-бом.</w:t>
      </w:r>
    </w:p>
    <w:p w:rsidR="001174A7" w:rsidRDefault="001174A7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1. Какие  два числа, если разделить большее из них на меньшее, дают столько же, сколько получается при их перемножении.</w:t>
      </w:r>
    </w:p>
    <w:p w:rsidR="001174A7" w:rsidRDefault="001174A7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2. Число 30 легко выразить тремя пятерками 5х5+5. Труднее это сделать тре-мя другими одинаковыми цифрами. Попробуй. Может быть тебе удастся отыскать несколько решений.</w:t>
      </w:r>
    </w:p>
    <w:p w:rsidR="001174A7" w:rsidRDefault="001174A7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174A7" w:rsidRDefault="001174A7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Синтетический метод</w:t>
      </w:r>
      <w:r>
        <w:rPr>
          <w:sz w:val="28"/>
          <w:szCs w:val="28"/>
        </w:rPr>
        <w:t xml:space="preserve"> поиска решения задачи состоит в установлении свя-зей между данными условия задачи</w:t>
      </w:r>
      <w:r w:rsidR="00613F05">
        <w:rPr>
          <w:sz w:val="28"/>
          <w:szCs w:val="28"/>
        </w:rPr>
        <w:t xml:space="preserve"> и получении таким образом новых дан-ных. Затем устанавливаются связи между полученными данными и т.д. до тех пор, пока не будет получено требуемое. В основе синтетического метода лежит умение строить индуктивные рассуждения. Выводы, получаемые ин- дуктивным путем, связаны с наблюдением, анализом, сравнением и выявле- </w:t>
      </w:r>
    </w:p>
    <w:p w:rsidR="00613F05" w:rsidRDefault="00613F05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нием общих закономерностей с их последующим обобщением. Индуктивные рассуждения используются в решении задач</w:t>
      </w:r>
      <w:r w:rsidR="00916436">
        <w:rPr>
          <w:sz w:val="28"/>
          <w:szCs w:val="28"/>
        </w:rPr>
        <w:t xml:space="preserve"> на комбинаторные действия. Обучаю школьников решению комбинаторных задач поэтапно.</w:t>
      </w:r>
    </w:p>
    <w:p w:rsidR="002A6C7B" w:rsidRDefault="002A6C7B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Первый этап</w:t>
      </w:r>
      <w:r>
        <w:rPr>
          <w:sz w:val="28"/>
          <w:szCs w:val="28"/>
        </w:rPr>
        <w:t xml:space="preserve"> – подготовительный. На этом этапе учащиеся приобретают опыт образования объектов из отдельных элементов. Новые объекты ученики составляют, осуществляя пока хаотичный перебор, и от них не требуется найти все возможные варианты в данной задаче.</w:t>
      </w:r>
    </w:p>
    <w:p w:rsidR="002A6C7B" w:rsidRDefault="002A6C7B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Например.</w:t>
      </w:r>
      <w:r>
        <w:rPr>
          <w:sz w:val="28"/>
          <w:szCs w:val="28"/>
        </w:rPr>
        <w:t xml:space="preserve"> Составь из трех одинаковых по размеру кубиков красного, жел-того и синего цвета несколько отличающихся друг от друга построек.</w:t>
      </w:r>
    </w:p>
    <w:p w:rsidR="002A6C7B" w:rsidRDefault="002A6C7B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Основная цель </w:t>
      </w:r>
      <w:r>
        <w:rPr>
          <w:b/>
          <w:sz w:val="28"/>
          <w:szCs w:val="28"/>
        </w:rPr>
        <w:t>второго этапа</w:t>
      </w:r>
      <w:r>
        <w:rPr>
          <w:sz w:val="28"/>
          <w:szCs w:val="28"/>
        </w:rPr>
        <w:t xml:space="preserve"> – обучение решению комбинаторных задач с использованием систематического подбора. По сложности осуществления перебора задачи повышенной трудности можно разделить на 3 группы:</w:t>
      </w:r>
    </w:p>
    <w:p w:rsidR="002A6C7B" w:rsidRDefault="00FE7D53" w:rsidP="00C258E5">
      <w:pPr>
        <w:tabs>
          <w:tab w:val="left" w:pos="2780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>1.  Задачи, в которых нужно произвести перебор во всех возможных вариантах (полный).</w:t>
      </w:r>
    </w:p>
    <w:p w:rsidR="00FE7D53" w:rsidRDefault="00FE7D53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Например.</w:t>
      </w:r>
      <w:r>
        <w:rPr>
          <w:sz w:val="28"/>
          <w:szCs w:val="28"/>
        </w:rPr>
        <w:t xml:space="preserve"> Расставляя знаки + и – между данными числами 9…2…4, сос-тавь все возможные выражения.</w:t>
      </w:r>
    </w:p>
    <w:p w:rsidR="00FE7D53" w:rsidRDefault="00FE7D53" w:rsidP="00C258E5">
      <w:pPr>
        <w:tabs>
          <w:tab w:val="left" w:pos="2780"/>
        </w:tabs>
        <w:rPr>
          <w:sz w:val="28"/>
          <w:szCs w:val="28"/>
        </w:rPr>
      </w:pPr>
      <w:r>
        <w:rPr>
          <w:b/>
          <w:sz w:val="28"/>
          <w:szCs w:val="28"/>
        </w:rPr>
        <w:t>2.  Задачи, в которых использовать прием полного перебора нецелесооб-разно и нужно сразу исключить некоторые варианты, т.е. осуществить сокращенный перебор.</w:t>
      </w:r>
    </w:p>
    <w:p w:rsidR="00FE7D53" w:rsidRDefault="00FE7D53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Например.</w:t>
      </w:r>
      <w:r w:rsidR="00196109">
        <w:rPr>
          <w:sz w:val="28"/>
          <w:szCs w:val="28"/>
        </w:rPr>
        <w:t xml:space="preserve"> Четыре фигуры нарисованы в ряд: большой и маленький квад-раты, большой и маленький круги так, что на первом месте находится круг и одинаковые по форме фигуры не стоят рядом. Отгадайте последовательность рассматриваемых фигур.</w:t>
      </w:r>
    </w:p>
    <w:p w:rsidR="00196109" w:rsidRDefault="00196109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Всего существует 24 варианта расположения этих фигур и составлять их все, а потом выбирать соответствующие данному условию нецелесообразно, поэтому проводится сокращенный перебор.</w:t>
      </w:r>
    </w:p>
    <w:p w:rsidR="00196109" w:rsidRDefault="00196109" w:rsidP="00C258E5">
      <w:pPr>
        <w:tabs>
          <w:tab w:val="left" w:pos="2780"/>
        </w:tabs>
        <w:rPr>
          <w:sz w:val="28"/>
          <w:szCs w:val="28"/>
        </w:rPr>
      </w:pPr>
      <w:r>
        <w:rPr>
          <w:b/>
          <w:sz w:val="28"/>
          <w:szCs w:val="28"/>
        </w:rPr>
        <w:t>3.  Задачи, в которых операция перебора производится несколько раз, но по отношению к разного рода объектам.</w:t>
      </w:r>
    </w:p>
    <w:p w:rsidR="00196109" w:rsidRDefault="00196109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Например.</w:t>
      </w:r>
      <w:r w:rsidR="00130D95">
        <w:rPr>
          <w:sz w:val="28"/>
          <w:szCs w:val="28"/>
          <w:u w:val="single"/>
        </w:rPr>
        <w:t xml:space="preserve"> </w:t>
      </w:r>
      <w:r w:rsidR="00130D95">
        <w:rPr>
          <w:sz w:val="28"/>
          <w:szCs w:val="28"/>
        </w:rPr>
        <w:t>Три компаньона одной фирмы хранят ценные бумаги в сейфе, на котором 3 замка. Компаньоны хотят распределить между собой ключи от замков так, чтобы сейф мог открываться в присутствии двух компаньонов, но не одного. Как это можно сделать?</w:t>
      </w:r>
    </w:p>
    <w:p w:rsidR="00130D95" w:rsidRDefault="00130D95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Сначала перебираются все возможные случаи распределения</w:t>
      </w:r>
      <w:r w:rsidR="00767B5C">
        <w:rPr>
          <w:sz w:val="28"/>
          <w:szCs w:val="28"/>
        </w:rPr>
        <w:t xml:space="preserve"> ключей. Каж-дому компаньону можно дать по одному ключу или по 2, или по 3. Потом выбранный вариант проверяется в разных ситуациях.</w:t>
      </w:r>
    </w:p>
    <w:p w:rsidR="00767B5C" w:rsidRDefault="00767B5C" w:rsidP="00C258E5">
      <w:pPr>
        <w:tabs>
          <w:tab w:val="left" w:pos="2780"/>
        </w:tabs>
        <w:rPr>
          <w:sz w:val="28"/>
          <w:szCs w:val="28"/>
        </w:rPr>
      </w:pPr>
    </w:p>
    <w:p w:rsidR="00767B5C" w:rsidRDefault="00767B5C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На третьем этапе </w:t>
      </w:r>
      <w:r>
        <w:rPr>
          <w:sz w:val="28"/>
          <w:szCs w:val="28"/>
        </w:rPr>
        <w:t>– более сложные задачи. Для их решения используются такие средства организации перебора, как таблицы и графы. Моделирование условий любой задачи, а особенно задачи повышенной трудности, является одним из эффективных путей поиска решения, отражает глубину и полноту анализа связей, данных в задаче, и помогает ученикам решить ее.</w:t>
      </w:r>
    </w:p>
    <w:p w:rsidR="00767B5C" w:rsidRDefault="00767B5C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Прием моделирования задачи</w:t>
      </w:r>
      <w:r w:rsidR="00916A9B">
        <w:rPr>
          <w:sz w:val="28"/>
          <w:szCs w:val="28"/>
        </w:rPr>
        <w:t xml:space="preserve"> активно применяется при решении </w:t>
      </w:r>
      <w:r w:rsidR="00916A9B">
        <w:rPr>
          <w:i/>
          <w:sz w:val="28"/>
          <w:szCs w:val="28"/>
        </w:rPr>
        <w:t>аналити-ко-синтетическим способом.</w:t>
      </w:r>
      <w:r w:rsidR="00916A9B">
        <w:rPr>
          <w:sz w:val="28"/>
          <w:szCs w:val="28"/>
        </w:rPr>
        <w:t xml:space="preserve"> Таковы, например, задачи на установление </w:t>
      </w:r>
      <w:r w:rsidR="00916A9B">
        <w:rPr>
          <w:sz w:val="28"/>
          <w:szCs w:val="28"/>
        </w:rPr>
        <w:lastRenderedPageBreak/>
        <w:t>соответствий между элементами различных множеств (коллекция, собрание    объектов, объединенных по некоторому признаку).</w:t>
      </w:r>
    </w:p>
    <w:p w:rsidR="00916A9B" w:rsidRDefault="00916A9B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Рассмотрим задачу.</w:t>
      </w:r>
      <w:r>
        <w:rPr>
          <w:sz w:val="28"/>
          <w:szCs w:val="28"/>
        </w:rPr>
        <w:t xml:space="preserve"> Беседуют трое друзей: Белокуров, Рыжов и Чернов. Брюнет сказал Белокурову: «Любопытно, что один из нас блондин</w:t>
      </w:r>
      <w:r w:rsidR="00E02599">
        <w:rPr>
          <w:sz w:val="28"/>
          <w:szCs w:val="28"/>
        </w:rPr>
        <w:t>, другой- брюнет, третий-рыжий, но ни у кого цвет волос не соответствует фамилии». Какой цвет волос у каждого из друзей?</w:t>
      </w:r>
    </w:p>
    <w:p w:rsidR="00E02599" w:rsidRPr="00916A9B" w:rsidRDefault="00E02599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Для решения задачи можно воспользоваться таблицей.</w:t>
      </w:r>
    </w:p>
    <w:tbl>
      <w:tblPr>
        <w:tblStyle w:val="ac"/>
        <w:tblW w:w="0" w:type="auto"/>
        <w:tblLook w:val="04A0"/>
      </w:tblPr>
      <w:tblGrid>
        <w:gridCol w:w="4785"/>
        <w:gridCol w:w="1318"/>
        <w:gridCol w:w="1728"/>
        <w:gridCol w:w="1740"/>
      </w:tblGrid>
      <w:tr w:rsidR="00E02599" w:rsidTr="00E02599">
        <w:trPr>
          <w:trHeight w:val="355"/>
        </w:trPr>
        <w:tc>
          <w:tcPr>
            <w:tcW w:w="4785" w:type="dxa"/>
            <w:vMerge w:val="restart"/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Фамилия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Цвет волос</w:t>
            </w:r>
          </w:p>
        </w:tc>
      </w:tr>
      <w:tr w:rsidR="00E02599" w:rsidTr="00E02599">
        <w:trPr>
          <w:trHeight w:val="348"/>
        </w:trPr>
        <w:tc>
          <w:tcPr>
            <w:tcW w:w="4785" w:type="dxa"/>
            <w:vMerge/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Русые</w:t>
            </w:r>
          </w:p>
        </w:tc>
      </w:tr>
      <w:tr w:rsidR="00E02599" w:rsidTr="00E02599">
        <w:tc>
          <w:tcPr>
            <w:tcW w:w="4785" w:type="dxa"/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Белокуров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</w:t>
            </w:r>
          </w:p>
        </w:tc>
      </w:tr>
      <w:tr w:rsidR="00E02599" w:rsidTr="00E02599">
        <w:tc>
          <w:tcPr>
            <w:tcW w:w="4785" w:type="dxa"/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Чернов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</w:tr>
      <w:tr w:rsidR="00E02599" w:rsidTr="00E02599">
        <w:tc>
          <w:tcPr>
            <w:tcW w:w="4785" w:type="dxa"/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Рыжов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E02599" w:rsidRDefault="00E02599" w:rsidP="00C258E5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</w:tr>
    </w:tbl>
    <w:p w:rsidR="007F58E7" w:rsidRDefault="00E02599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02599" w:rsidRDefault="00E02599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Заполняя таблицу, мы в каждой строке (столбце) должны получить только одну клетку со знаком +.</w:t>
      </w:r>
    </w:p>
    <w:p w:rsidR="004F57E4" w:rsidRDefault="004F57E4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Среди задач повышенной трудности можно выделить такие, решение которых сводится к упорядочению множеств. Если для элементов некоторого множества установлен порядок его элементов, то говорят, что множество упорядочено.</w:t>
      </w:r>
    </w:p>
    <w:p w:rsidR="004F57E4" w:rsidRDefault="004F57E4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Рассмотрим задачу.</w:t>
      </w:r>
      <w:r>
        <w:rPr>
          <w:sz w:val="28"/>
          <w:szCs w:val="28"/>
        </w:rPr>
        <w:t xml:space="preserve"> В очереди за билетами в кино стоят Юра, Миша, Воло-дя, Саша и Олег. Известно, что:</w:t>
      </w:r>
    </w:p>
    <w:p w:rsidR="004F57E4" w:rsidRDefault="004F57E4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1. Юра купит билет раньше, чем Миша, но позже Олега;</w:t>
      </w:r>
    </w:p>
    <w:p w:rsidR="004F57E4" w:rsidRDefault="004F57E4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2. Володя и Олег не стоят рядом;</w:t>
      </w:r>
    </w:p>
    <w:p w:rsidR="004F57E4" w:rsidRDefault="004F57E4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3. Саша не находится рядом ни с Олегом, ни с Юрой, ни с Володей. Кто за кем стоит?</w:t>
      </w:r>
    </w:p>
    <w:p w:rsidR="004F57E4" w:rsidRDefault="004F57E4" w:rsidP="00C258E5">
      <w:pPr>
        <w:tabs>
          <w:tab w:val="left" w:pos="2780"/>
        </w:tabs>
        <w:rPr>
          <w:sz w:val="28"/>
          <w:szCs w:val="28"/>
        </w:rPr>
      </w:pPr>
    </w:p>
    <w:p w:rsidR="00A462D8" w:rsidRDefault="004F57E4" w:rsidP="00C258E5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------------ . -------------- . --------------- . --------------- . --------------- . ---------------</w:t>
      </w:r>
    </w:p>
    <w:p w:rsidR="004F57E4" w:rsidRDefault="00A462D8" w:rsidP="00A462D8">
      <w:pPr>
        <w:ind w:firstLine="708"/>
      </w:pPr>
      <w:r>
        <w:t>Олег                  Юра                  Володя                Миша                 Саша</w:t>
      </w:r>
    </w:p>
    <w:p w:rsidR="00A462D8" w:rsidRDefault="00A462D8" w:rsidP="00A462D8"/>
    <w:p w:rsidR="00A462D8" w:rsidRDefault="00A462D8" w:rsidP="00A462D8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Таким образом, прием графического и предметного моделирования является наиболее эффективным и приемлемым в решении задач повышен-ной трудности любого вида.</w:t>
      </w:r>
    </w:p>
    <w:p w:rsidR="00A462D8" w:rsidRDefault="00A462D8" w:rsidP="00A462D8">
      <w:pPr>
        <w:rPr>
          <w:sz w:val="28"/>
          <w:szCs w:val="28"/>
        </w:rPr>
      </w:pPr>
      <w:r>
        <w:rPr>
          <w:sz w:val="28"/>
          <w:szCs w:val="28"/>
        </w:rPr>
        <w:t xml:space="preserve">   Однако решение задачи не обязательно может фиксироваться в тетради. Ра-бота может быть организована и устно.</w:t>
      </w:r>
    </w:p>
    <w:p w:rsidR="00A462D8" w:rsidRDefault="00A462D8" w:rsidP="00A462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Например.</w:t>
      </w:r>
      <w:r>
        <w:rPr>
          <w:sz w:val="28"/>
          <w:szCs w:val="28"/>
        </w:rPr>
        <w:t xml:space="preserve"> Пропел петух и разбудил мальчика. Сколько нужно петухов, чтобы разбудить 10 мальчиков?</w:t>
      </w:r>
    </w:p>
    <w:p w:rsidR="00A462D8" w:rsidRPr="00A462D8" w:rsidRDefault="00A462D8" w:rsidP="00A462D8">
      <w:pPr>
        <w:rPr>
          <w:sz w:val="28"/>
          <w:szCs w:val="28"/>
        </w:rPr>
      </w:pPr>
      <w:r>
        <w:rPr>
          <w:sz w:val="28"/>
          <w:szCs w:val="28"/>
        </w:rPr>
        <w:t xml:space="preserve">   Формы и методы работы с задачами повышенной трудности могут быть различны, главное, они должны способствовать развитию детей, должны быть рассчитаны на «зону</w:t>
      </w:r>
      <w:r w:rsidR="00C92088">
        <w:rPr>
          <w:sz w:val="28"/>
          <w:szCs w:val="28"/>
        </w:rPr>
        <w:t xml:space="preserve"> ближайшего развития», представлять собой пре-одолимую трудность.</w:t>
      </w:r>
    </w:p>
    <w:sectPr w:rsidR="00A462D8" w:rsidRPr="00A462D8" w:rsidSect="00453C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59" w:rsidRDefault="00E92159" w:rsidP="005664AA">
      <w:r>
        <w:separator/>
      </w:r>
    </w:p>
  </w:endnote>
  <w:endnote w:type="continuationSeparator" w:id="1">
    <w:p w:rsidR="00E92159" w:rsidRDefault="00E92159" w:rsidP="0056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9549"/>
      <w:docPartObj>
        <w:docPartGallery w:val="Page Numbers (Bottom of Page)"/>
        <w:docPartUnique/>
      </w:docPartObj>
    </w:sdtPr>
    <w:sdtContent>
      <w:p w:rsidR="004F57E4" w:rsidRDefault="003F38FD">
        <w:pPr>
          <w:pStyle w:val="aa"/>
        </w:pPr>
        <w:fldSimple w:instr=" PAGE   \* MERGEFORMAT ">
          <w:r w:rsidR="005D43F8">
            <w:rPr>
              <w:noProof/>
            </w:rPr>
            <w:t>3</w:t>
          </w:r>
        </w:fldSimple>
      </w:p>
    </w:sdtContent>
  </w:sdt>
  <w:p w:rsidR="004F57E4" w:rsidRDefault="004F57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59" w:rsidRDefault="00E92159" w:rsidP="005664AA">
      <w:r>
        <w:separator/>
      </w:r>
    </w:p>
  </w:footnote>
  <w:footnote w:type="continuationSeparator" w:id="1">
    <w:p w:rsidR="00E92159" w:rsidRDefault="00E92159" w:rsidP="00566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8E5"/>
    <w:rsid w:val="001174A7"/>
    <w:rsid w:val="00130D95"/>
    <w:rsid w:val="00196109"/>
    <w:rsid w:val="00202870"/>
    <w:rsid w:val="002A6C7B"/>
    <w:rsid w:val="003F38FD"/>
    <w:rsid w:val="00453C16"/>
    <w:rsid w:val="004F57E4"/>
    <w:rsid w:val="005664AA"/>
    <w:rsid w:val="005B5C7F"/>
    <w:rsid w:val="005D43F8"/>
    <w:rsid w:val="00613F05"/>
    <w:rsid w:val="00767B5C"/>
    <w:rsid w:val="007F58E7"/>
    <w:rsid w:val="00916436"/>
    <w:rsid w:val="00916A9B"/>
    <w:rsid w:val="00A462D8"/>
    <w:rsid w:val="00C258E5"/>
    <w:rsid w:val="00C5345F"/>
    <w:rsid w:val="00C92088"/>
    <w:rsid w:val="00E02599"/>
    <w:rsid w:val="00E92159"/>
    <w:rsid w:val="00F85549"/>
    <w:rsid w:val="00FE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C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5C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5C7F"/>
    <w:pPr>
      <w:keepNext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B5C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C7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B5C7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B5C7F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5B5C7F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5B5C7F"/>
    <w:pPr>
      <w:jc w:val="center"/>
    </w:pPr>
    <w:rPr>
      <w:b/>
      <w:bCs/>
      <w:i/>
      <w:iCs/>
      <w:sz w:val="32"/>
      <w:u w:val="single"/>
    </w:rPr>
  </w:style>
  <w:style w:type="character" w:customStyle="1" w:styleId="a4">
    <w:name w:val="Название Знак"/>
    <w:basedOn w:val="a0"/>
    <w:link w:val="a3"/>
    <w:rsid w:val="005B5C7F"/>
    <w:rPr>
      <w:b/>
      <w:bCs/>
      <w:i/>
      <w:iCs/>
      <w:sz w:val="32"/>
      <w:szCs w:val="24"/>
      <w:u w:val="single"/>
    </w:rPr>
  </w:style>
  <w:style w:type="paragraph" w:styleId="a5">
    <w:name w:val="Subtitle"/>
    <w:basedOn w:val="a"/>
    <w:link w:val="a6"/>
    <w:qFormat/>
    <w:rsid w:val="005B5C7F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5B5C7F"/>
    <w:rPr>
      <w:b/>
      <w:bCs/>
      <w:sz w:val="40"/>
      <w:szCs w:val="24"/>
    </w:rPr>
  </w:style>
  <w:style w:type="paragraph" w:styleId="a7">
    <w:name w:val="List Paragraph"/>
    <w:basedOn w:val="a"/>
    <w:qFormat/>
    <w:rsid w:val="005B5C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5664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4A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664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4AA"/>
    <w:rPr>
      <w:sz w:val="24"/>
      <w:szCs w:val="24"/>
    </w:rPr>
  </w:style>
  <w:style w:type="table" w:styleId="ac">
    <w:name w:val="Table Grid"/>
    <w:basedOn w:val="a1"/>
    <w:uiPriority w:val="59"/>
    <w:rsid w:val="00E025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6268-4197-438D-8375-91A6D800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2009-05-10T13:58:00Z</cp:lastPrinted>
  <dcterms:created xsi:type="dcterms:W3CDTF">2009-05-10T10:42:00Z</dcterms:created>
  <dcterms:modified xsi:type="dcterms:W3CDTF">2009-05-10T14:01:00Z</dcterms:modified>
</cp:coreProperties>
</file>