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Style w:val="a4"/>
          <w:rFonts w:ascii="Georgia" w:hAnsi="Georgia" w:cs="Tahoma"/>
          <w:color w:val="000000" w:themeColor="text1"/>
          <w:sz w:val="36"/>
          <w:szCs w:val="36"/>
        </w:rPr>
        <w:t>Компьютер - хорошо или плохо?</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sz w:val="18"/>
          <w:szCs w:val="18"/>
        </w:rPr>
        <w:t> </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 xml:space="preserve">Наш современный мир не представляет свою жизнь без компьютера. Человек постоянно взаимодействует с компьютером — на роботе, дома, в машине. Компьютер настолько внедряется постепенно в жизнь человека, что становится </w:t>
      </w:r>
      <w:bookmarkStart w:id="0" w:name="_GoBack"/>
      <w:bookmarkEnd w:id="0"/>
      <w:r w:rsidRPr="00027A7C">
        <w:rPr>
          <w:rFonts w:ascii="Georgia" w:hAnsi="Georgia" w:cs="Tahoma"/>
          <w:color w:val="000000" w:themeColor="text1"/>
        </w:rPr>
        <w:t>неотъемлемой частью не только взрослых, но и детей. Родители чаще всего считают, что пусть ребенок сидит за компьютером под моим присмотром, чем гуляя на улице, попадет в нехорошую компанию. Так у ребенка появляется неограниченная возможность в познании компьютера.</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Компьютерными играми стали увлекаться, практически дети всех возрастов, школьники, дошкольники, взрослые. Дошкольников практически не интересуют игрушки или обычные игры, как раньше, они больше отдают предпочтение виртуальной игре. Школьники даже пропускают занятия из-за того, что просидели за компьютером много времени и не выспались или не успели сделать уроки. Сегодня у детей самый главный приоритет — это компьютер, нежели другие занятия.</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У детишек так устроено, что они быстрее воспринимают и улавливают информацию в игровой форме. Если компьютер правильно предоставить для детей, не больше 1 часа в сутки, то занятие на компьютере принесут достаточно хорошие результаты, например, как научит детей иностранному алфавиту, счету, концентрировать внимание, улучшать мыслительные операции и многие другие навыки.</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 xml:space="preserve">Все, что перечислено — это хорошо, но если ваш ребенок пристрастился к компьютеру, это может привести к побочным эффектам. Ученые провели исследования и доказали, что если ребенок проводит много времени за компьютером, то замедляется его развитие как психическое, так и физическое. </w:t>
      </w:r>
      <w:proofErr w:type="gramStart"/>
      <w:r w:rsidRPr="00027A7C">
        <w:rPr>
          <w:rFonts w:ascii="Georgia" w:hAnsi="Georgia" w:cs="Tahoma"/>
          <w:color w:val="000000" w:themeColor="text1"/>
        </w:rPr>
        <w:t>Психологи отдают предпочтение, что детям нужно больше заниматься спортом, рисованием, подвижными играми, походами, кататься на велосипедах, лыжах, роликах, коньках, заниматься музыкой — все это даст больше развития, чем любимая игрушка ребенка «компьютер».</w:t>
      </w:r>
      <w:proofErr w:type="gramEnd"/>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Родителям необходимо следить за временем ребенка, сколько он уделяет его на игру в компьютере, нужно вовремя делать перерывы чрез 15—20 минут, а также за правильным питанием ребенка, потому что детям трудно соблюдать время и меру, у них не достаточно сформирован процесс самоконтроля.</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Дети, которые не нашли занятия и не реализовали себя в повседневной жизни, они реализовывают себя в компьютерных играх. Для них настоящая жизнь переходит в виртуальный мир. Понемногу игра превращается в некую удовлетворенность жажды приключений, уход от проблем и тому подобное.</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sz w:val="18"/>
          <w:szCs w:val="18"/>
        </w:rPr>
        <w:t> </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rPr>
        <w:t>Нельзя сказать, что компьютерные игры – это плохо, и надо отказаться от них. Как  нельзя сказать, что хорошо, и можно играть, сколько хочется и в любые игры. Влияние компьютерных игр на  детей неоднозначно. Кто–то развивает логическое мышление, кто-то забывает про окружающий реальный мир. Здесь нужно придерживаться главного принципа – не навреди. Компьютер, как и всё, что окружает нас, может быть и полезным, и вредным.</w:t>
      </w:r>
    </w:p>
    <w:p w:rsidR="00027A7C" w:rsidRPr="00027A7C" w:rsidRDefault="00027A7C" w:rsidP="00027A7C">
      <w:pPr>
        <w:pStyle w:val="a3"/>
        <w:shd w:val="clear" w:color="auto" w:fill="FFFFFF"/>
        <w:spacing w:before="150" w:beforeAutospacing="0" w:after="180" w:afterAutospacing="0" w:line="270" w:lineRule="atLeast"/>
        <w:jc w:val="center"/>
        <w:rPr>
          <w:rFonts w:ascii="Georgia" w:hAnsi="Georgia" w:cs="Tahoma"/>
          <w:color w:val="000000" w:themeColor="text1"/>
          <w:sz w:val="18"/>
          <w:szCs w:val="18"/>
        </w:rPr>
      </w:pPr>
      <w:r w:rsidRPr="00027A7C">
        <w:rPr>
          <w:rFonts w:ascii="Georgia" w:hAnsi="Georgia" w:cs="Tahoma"/>
          <w:color w:val="000000" w:themeColor="text1"/>
          <w:sz w:val="30"/>
          <w:szCs w:val="30"/>
        </w:rPr>
        <w:lastRenderedPageBreak/>
        <w:t>Всё хорошо в меру!!!</w:t>
      </w:r>
    </w:p>
    <w:p w:rsidR="00616E26" w:rsidRDefault="00616E26"/>
    <w:sectPr w:rsidR="00616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7C"/>
    <w:rsid w:val="00027A7C"/>
    <w:rsid w:val="00616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7A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7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2451</Characters>
  <Application>Microsoft Office Word</Application>
  <DocSecurity>0</DocSecurity>
  <Lines>20</Lines>
  <Paragraphs>5</Paragraphs>
  <ScaleCrop>false</ScaleCrop>
  <Company>SPecialiST RePack</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Дядя Федор</dc:creator>
  <cp:lastModifiedBy>Дядя Федор</cp:lastModifiedBy>
  <cp:revision>1</cp:revision>
  <dcterms:created xsi:type="dcterms:W3CDTF">2016-03-06T03:26:00Z</dcterms:created>
  <dcterms:modified xsi:type="dcterms:W3CDTF">2016-03-06T03:29:00Z</dcterms:modified>
</cp:coreProperties>
</file>