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C5" w:rsidRDefault="00F062C5" w:rsidP="00F062C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062C5" w:rsidRPr="001657DD" w:rsidRDefault="00F062C5" w:rsidP="00F062C5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1657DD">
        <w:rPr>
          <w:rFonts w:ascii="Times New Roman" w:hAnsi="Times New Roman" w:cs="Times New Roman"/>
          <w:b/>
          <w:color w:val="000000"/>
          <w:sz w:val="36"/>
          <w:szCs w:val="36"/>
        </w:rPr>
        <w:t>Как научить ребёнка думать</w:t>
      </w:r>
    </w:p>
    <w:p w:rsidR="00F062C5" w:rsidRPr="008E120C" w:rsidRDefault="00F062C5" w:rsidP="00F062C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62C5" w:rsidRPr="008E120C" w:rsidRDefault="00F062C5" w:rsidP="00F062C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E120C">
        <w:rPr>
          <w:rFonts w:ascii="Times New Roman" w:hAnsi="Times New Roman" w:cs="Times New Roman"/>
          <w:color w:val="000000"/>
          <w:sz w:val="24"/>
          <w:szCs w:val="24"/>
        </w:rPr>
        <w:t xml:space="preserve">В древности считалось, что ребенок начинает думать только тогда, когда у него развивается интеллект, то есть когда он начинает говорить. Последние исследования активности мозга показывают, что ребенок думает даже в материнской утробе. </w:t>
      </w:r>
    </w:p>
    <w:p w:rsidR="00F062C5" w:rsidRPr="008E120C" w:rsidRDefault="00F062C5" w:rsidP="00F062C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E120C">
        <w:rPr>
          <w:rFonts w:ascii="Times New Roman" w:hAnsi="Times New Roman" w:cs="Times New Roman"/>
          <w:color w:val="000000"/>
          <w:sz w:val="24"/>
          <w:szCs w:val="24"/>
        </w:rPr>
        <w:t>Приходя в этот мир, ребенок не проявляет осознанности только потому, что он учится управлять собой и инстинктами. Как правило, основная потребность в мыслительном действии возникает только в школьное время, ведь именно на уроках ребенку предстоит справляться с различными задачками, выбирать, расставлять буквы и прочее.</w:t>
      </w:r>
    </w:p>
    <w:p w:rsidR="00F062C5" w:rsidRPr="008E120C" w:rsidRDefault="00F062C5" w:rsidP="00F062C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E120C">
        <w:rPr>
          <w:rFonts w:ascii="Times New Roman" w:hAnsi="Times New Roman" w:cs="Times New Roman"/>
          <w:color w:val="000000"/>
          <w:sz w:val="24"/>
          <w:szCs w:val="24"/>
        </w:rPr>
        <w:t xml:space="preserve"> До этого времени способности мышления ребенка находятся в некотором пассивном состоянии, и ждать от него зрелых осмысленных действий не приходится. Мыслительный процесс ребенка</w:t>
      </w:r>
      <w:proofErr w:type="gramStart"/>
      <w:r w:rsidRPr="008E120C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8E120C">
        <w:rPr>
          <w:rFonts w:ascii="Times New Roman" w:hAnsi="Times New Roman" w:cs="Times New Roman"/>
          <w:color w:val="000000"/>
          <w:sz w:val="24"/>
          <w:szCs w:val="24"/>
        </w:rPr>
        <w:t>еред всеми родителями стоит обязанность знать, как научить ребенка думать, чтобы обеспечить его развитие. Пока мыслительные способности ребенка находятся в пассиве, они только получают информацию и не обрабатывают ее сознательно. То есть маленький ребенок только и делает, что общается, при этом уже в подростковом возрасте и юноши, и девушки способны часами смотреть в потолок и размышлять. Способности думать о чем-либо конкретном у ребенка не заложено, поэтому многие дети не в состоянии себя занять, надолго чем-нибудь интересным. Они целенаправленно не думают, а значит, строить умозаключения им тоже не доступно. Чтобы правильно ответить на вопрос, как научить ребенка думать, следует понять, с чего именно начинается сам мыслительный процесс</w:t>
      </w:r>
    </w:p>
    <w:p w:rsidR="00F062C5" w:rsidRPr="008E120C" w:rsidRDefault="00F062C5" w:rsidP="00F062C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E120C">
        <w:rPr>
          <w:rFonts w:ascii="Times New Roman" w:hAnsi="Times New Roman" w:cs="Times New Roman"/>
          <w:color w:val="000000"/>
          <w:sz w:val="24"/>
          <w:szCs w:val="24"/>
        </w:rPr>
        <w:t>Для начала вы можете предложить ребенку элементарный анализ. Лучше начать это тогда, когда ваш ребенок будет уже осознанно слушать сказки и уметь сопереживать героям. Так, если у вас есть любимые с ребенком сказки, то целесообразно будет проанализировать действия героя. С помощью элементарного анализа вы привьете ребенку способность критически оценивать ситуацию и поведение. При этом важно избегать негативных оценок, чтобы неосознанно не сделать ребенка циником</w:t>
      </w:r>
    </w:p>
    <w:p w:rsidR="00F062C5" w:rsidRPr="008E120C" w:rsidRDefault="00F062C5" w:rsidP="00F062C5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8E120C">
        <w:rPr>
          <w:rFonts w:ascii="Times New Roman" w:hAnsi="Times New Roman" w:cs="Times New Roman"/>
          <w:color w:val="000000"/>
          <w:sz w:val="24"/>
          <w:szCs w:val="24"/>
        </w:rPr>
        <w:t xml:space="preserve"> Также, полезно будет чаще разговаривать с ребенком о ближайшем будущем. Например, готовя обед, вы можете расспросить ребенка о том, какой салат больше подойдет к основному блюду, либо предложить ему красиво украсить уже готовый.</w:t>
      </w:r>
    </w:p>
    <w:p w:rsidR="00F062C5" w:rsidRDefault="00F062C5" w:rsidP="00F062C5">
      <w:pPr>
        <w:rPr>
          <w:rFonts w:ascii="Times New Roman" w:hAnsi="Times New Roman" w:cs="Times New Roman"/>
          <w:sz w:val="24"/>
          <w:szCs w:val="24"/>
        </w:rPr>
      </w:pPr>
      <w:r w:rsidRPr="008E120C">
        <w:rPr>
          <w:rFonts w:ascii="Times New Roman" w:hAnsi="Times New Roman" w:cs="Times New Roman"/>
          <w:color w:val="000000"/>
          <w:sz w:val="24"/>
          <w:szCs w:val="24"/>
        </w:rPr>
        <w:t xml:space="preserve"> Так вы научите ребенка мыслить целенаправленно над какой-либо задачей. Запомните, если ребенок умеет мыслить целенаправленно, значит, у него больше шансов совершать осмысленные поступки. </w:t>
      </w:r>
    </w:p>
    <w:p w:rsidR="00F062C5" w:rsidRPr="00635D8A" w:rsidRDefault="00F062C5" w:rsidP="00F062C5">
      <w:pPr>
        <w:rPr>
          <w:rFonts w:ascii="Times New Roman" w:hAnsi="Times New Roman" w:cs="Times New Roman"/>
          <w:sz w:val="24"/>
          <w:szCs w:val="24"/>
        </w:rPr>
      </w:pPr>
    </w:p>
    <w:p w:rsidR="00F062C5" w:rsidRDefault="00F062C5" w:rsidP="00F062C5">
      <w:pPr>
        <w:rPr>
          <w:rFonts w:ascii="Times New Roman" w:hAnsi="Times New Roman" w:cs="Times New Roman"/>
          <w:sz w:val="24"/>
          <w:szCs w:val="24"/>
        </w:rPr>
      </w:pPr>
    </w:p>
    <w:p w:rsidR="00F062C5" w:rsidRDefault="00F062C5" w:rsidP="00F062C5">
      <w:pPr>
        <w:shd w:val="clear" w:color="auto" w:fill="FFFFFF"/>
        <w:spacing w:before="100" w:beforeAutospacing="1" w:after="100" w:afterAutospacing="1" w:line="420" w:lineRule="atLeast"/>
        <w:ind w:firstLine="709"/>
        <w:outlineLvl w:val="0"/>
        <w:rPr>
          <w:rFonts w:ascii="Verdana" w:eastAsia="Times New Roman" w:hAnsi="Verdana" w:cs="Times New Roman"/>
          <w:b/>
          <w:bCs/>
          <w:i/>
          <w:iCs/>
          <w:color w:val="F4EDA6"/>
          <w:kern w:val="36"/>
          <w:sz w:val="28"/>
          <w:szCs w:val="28"/>
          <w:lang w:eastAsia="ru-RU"/>
        </w:rPr>
      </w:pPr>
    </w:p>
    <w:p w:rsidR="00D23ADE" w:rsidRDefault="00D23ADE"/>
    <w:sectPr w:rsidR="00D23ADE" w:rsidSect="00D23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2C5"/>
    <w:rsid w:val="001657DD"/>
    <w:rsid w:val="004E3A2D"/>
    <w:rsid w:val="00C5799C"/>
    <w:rsid w:val="00D23ADE"/>
    <w:rsid w:val="00F0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ДС119 2</dc:creator>
  <cp:keywords/>
  <dc:description/>
  <cp:lastModifiedBy>Маргарита</cp:lastModifiedBy>
  <cp:revision>4</cp:revision>
  <dcterms:created xsi:type="dcterms:W3CDTF">2015-05-06T09:21:00Z</dcterms:created>
  <dcterms:modified xsi:type="dcterms:W3CDTF">2016-03-05T12:20:00Z</dcterms:modified>
</cp:coreProperties>
</file>