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93" w:rsidRPr="001C0593" w:rsidRDefault="001C0593" w:rsidP="001C0593">
      <w:pPr>
        <w:spacing w:after="0" w:line="4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  <w:t>Познавательно – исследовательский проект на тему: «Огород на окне»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A45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познавательного развития детей, развития экологической культуры, для развития речи и творческих способностей в процессе разработки и реализации проекта.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  <w:r w:rsidRPr="00A457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и расширение представлений детей о растениях. Как можно вырасти</w:t>
      </w:r>
      <w:r w:rsidRPr="00A45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лук, перец,</w:t>
      </w: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помидоры на окне?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 ветках березы, тополя, каштана, вишни смогут появиться листья?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Выяснить, что нужно растениям для роста и развития? Способы выращивания. Учить сравнивать семена и всходы растений, находить сходства и отличия.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развитию и росту растений.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Обогащать, расширять и активизировать словарь детей за счет загадок, пословиц, поговорок, сказок, стихов, экологических игр.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связную речь через составление описательных рассказов о растениях: как сажали, появление всходов, способы ухода.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творческих способностей через продуктивную деятельность.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любознательность и наблюдательность.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Пословицы дня: «Что посеешь, то и пожнешь»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 «</w:t>
      </w:r>
      <w:proofErr w:type="gramStart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Хочешь</w:t>
      </w:r>
      <w:proofErr w:type="gramEnd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калачи, не сиди на печи»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 «Как потопаешь, так и полопаешь»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и материалы для посадки растений и ухода за ними: ящики с землей, семена растений, палочки, совочки, лейки с водой, грабельки.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проекта: дети, воспитатели, родители.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проекта: для веток растений и лука – 1 месяц,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семян перца, помидор – 8 месяцев.</w:t>
      </w:r>
    </w:p>
    <w:p w:rsidR="001C0593" w:rsidRPr="001C0593" w:rsidRDefault="001C0593" w:rsidP="001C0593">
      <w:pPr>
        <w:spacing w:after="0" w:line="47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«Добрый ребенок не сваливается с неба. Его надо воспитывать»</w:t>
      </w:r>
    </w:p>
    <w:p w:rsidR="001C0593" w:rsidRPr="001C0593" w:rsidRDefault="00A45745" w:rsidP="001C0593">
      <w:pPr>
        <w:spacing w:after="0" w:line="47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A45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516774" cy="3048000"/>
            <wp:effectExtent l="19050" t="0" r="7726" b="0"/>
            <wp:docPr id="10" name="Рисунок 1" descr="C:\Users\Admin\Desktop\ФОТОАЛЬБОМЫ\Новая папка\IMG_20140410_18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АЛЬБОМЫ\Новая папка\IMG_20140410_185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567" cy="306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C0593"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                  В.А. Сухомлинский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с природой и забота о ней необходимы для воспитания добрых чувств, обязательных для каждого человека.</w:t>
      </w:r>
      <w:proofErr w:type="gramEnd"/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Уровень знаний детей о природе поверхностный, отношения к ее объектам бессистемны, что мешает познать окружающий мир, умение видеть красоту природы, умение радоваться ей: </w:t>
      </w:r>
      <w:proofErr w:type="spellStart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голубое</w:t>
      </w:r>
      <w:proofErr w:type="spellEnd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небо с белыми облаками, яркая окраска бабочек, нежный запах цветов, воспринимать красоту звуков в природе: журчание ручья, пение птиц, замечать смену времен года в природе: нежную зелень весной, яркие краски летом, золотые листья осенью, белизну снега</w:t>
      </w:r>
      <w:proofErr w:type="gramEnd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зимой.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форм и методов реализации проекта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– путешествия: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 в природу:  «Где растут растения?»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«Разноцветные плоды растений»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«Красота и разнообразие зимних деревьев»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«Зеленые растения зимой в природе»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Праздники, досуги, развлечения.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в игровой форме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Подвижные, дидактические, творческие игры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иллюстраций, картин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Загадки, пословицы и поговорки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реализации проекта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Ознакомительный (подготовительный)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</w:t>
      </w:r>
      <w:proofErr w:type="gramEnd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(решение задач)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Заключительный</w:t>
      </w:r>
      <w:proofErr w:type="gramEnd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(презентация)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Ознакомительный этап.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Деятельность педагога.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Беседы с детьми (выявление уровня знаний о растениях)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Составление плана работы над проектом.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Сбор материала необходимого для реализации проекта.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Разработка конспекта занятий, презентаций по планируемой теме.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Организация предметно – развивающей среды по теме проекта.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Изготовление дидактических игр и пособий.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Деятельность детей.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Рассматривание иллюстративного материала по теме проекта.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Взаимодействие с семьей.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1.Сбор семян, необходимых для посадки.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Совместное обсуждение мероприятий по выполнению проекта.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Примечание.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этапе формируется проблема, цель и задачи проекта.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Тема</w:t>
      </w: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«Кто, где живет, где что растет»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Скороговорка дня: «</w:t>
      </w:r>
      <w:proofErr w:type="gramStart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саду ли в огороде, за забором, за плетнем»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актуализация и обобщение знаний о культурных растениях.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 обсудить с родителями, какие растения можно вырастить на огороде. Почему их называют культурными?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Нарисовать свое любимое растение.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Дидактические игры: «Что, где растет», «Найди такое же», «Что растет на огороде?», «Назови растение», «Что лишнее?».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игры: «Овощи в корзинку», «Догони».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Вывод: </w:t>
      </w:r>
      <w:proofErr w:type="gramStart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Царство растений окружает нас повсюду – леса, луга, поля, сады, парки, цветники, огороды.</w:t>
      </w:r>
      <w:proofErr w:type="gramEnd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растений жизнь на Земле невозможна.</w:t>
      </w:r>
    </w:p>
    <w:p w:rsidR="001C0593" w:rsidRPr="001C0593" w:rsidRDefault="001C0593" w:rsidP="001C0593">
      <w:pPr>
        <w:spacing w:after="0" w:line="47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5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3451860" cy="4220499"/>
            <wp:effectExtent l="400050" t="0" r="377190" b="0"/>
            <wp:docPr id="7" name="Рисунок 6" descr="C:\Users\Admin\Desktop\ФОТОАЛЬБОМЫ\Новая папка\IMG_20140410_18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АЛЬБОМЫ\Новая папка\IMG_20140410_185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9555" cy="422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 проекта – решение задач.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Деятельность педагога.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Беседа с детьми познавательного характера.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Организация предметно – развивающей среды по теме.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Подготовка информации для родительских уголков.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Деятельность детей.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Игровая, двигательная деятельность.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Участие в практической деятельности.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Посадка семян в землю.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«Пашню пашут, руками не машут»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Поговорка дня: «Дело мастера боится»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«Сей овес в грязь, будет овес князь»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«Не </w:t>
      </w:r>
      <w:proofErr w:type="gramStart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начавши</w:t>
      </w:r>
      <w:proofErr w:type="gramEnd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думай, начавши делай»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узнать, что нужно растениям для роста и развития.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Загадки: Не заботясь о погоде,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сарафане белом ходит.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один из теплых дней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 сережки дарит ей (береза)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у нас разбиты грядки,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грядках по порядку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овощи растут: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– морковь, а редька – тут (огород)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растут морковь, капуста,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картофель здесь растет.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зимой здесь будет пусто –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Отдыхает…(огород)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Заставит плакать всех вокруг,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он и не драчун, а …(лук)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бывает, дети, разный –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Желтый, травяной и красный.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он жгучий, то он сладкий,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знать его повадки.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кухне – глава специй!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Угадали? Это… (перец)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огороде стоит, ничего не говорит,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не берет и другим не дает (пугало)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3этап проекта - </w:t>
      </w:r>
      <w:proofErr w:type="gramStart"/>
      <w:r w:rsidRPr="001C05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заключительный</w:t>
      </w:r>
      <w:proofErr w:type="gramEnd"/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Деятельность педагога.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Итоговая беседа (анализ проделанной работы).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Представление опыта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Деятельность детей. Взаимодействие с семьей.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Праздничное открытие «Огород на окне»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Ресурсное обеспечение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Подборка художественной литературы и иллюстраций.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Экологические уголки.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Методический инструментарий: конспекты занятий, сценарии праздников и развлечений, картотека дидактических игр и т.д.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Технические средства: компьютер, музыкальный центр и.т.д.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детей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 растениях.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первоначальных навыков экологически грамотного отношения к растительному миру.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Ответственное отношение к окружающей среде (от этого зависит твое здоровье)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Вовлечение в творческую деятельность.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Развитие познавательного интереса к природе.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Развитие коммуникативных навыков, навыков взаимодействия и сотрудничества.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родителей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Повышение уровня экологического сознания.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Активное участие в жизнедеятельности ДОУ.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педагогов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Повышение теоретического уровня и профессиональности педагогов.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Внедрение инновационных технологий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Личностный и профессиональный рост.</w:t>
      </w:r>
    </w:p>
    <w:p w:rsidR="001C0593" w:rsidRPr="001C0593" w:rsidRDefault="001C0593" w:rsidP="001C0593">
      <w:pPr>
        <w:spacing w:after="0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Самореализация.</w:t>
      </w:r>
    </w:p>
    <w:p w:rsidR="001C0593" w:rsidRPr="001C0593" w:rsidRDefault="00A45745" w:rsidP="001C0593">
      <w:pPr>
        <w:spacing w:after="0" w:line="47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433028" cy="3342806"/>
            <wp:effectExtent l="19050" t="0" r="5622" b="0"/>
            <wp:docPr id="5" name="Рисунок 2" descr="C:\Users\Admin\Desktop\ФОТОАЛЬБОМЫ\Новая папка\IMG_20140410_18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АЛЬБОМЫ\Новая папка\IMG_20140410_185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357" cy="336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45" w:rsidRPr="00A45745" w:rsidRDefault="00A45745" w:rsidP="001C0593">
      <w:pPr>
        <w:spacing w:after="0" w:line="472" w:lineRule="atLeast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A45745" w:rsidRPr="00A45745" w:rsidRDefault="00A45745" w:rsidP="001C0593">
      <w:pPr>
        <w:spacing w:after="0" w:line="472" w:lineRule="atLeast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C0593" w:rsidRPr="001C0593" w:rsidRDefault="001C0593" w:rsidP="001C0593">
      <w:pPr>
        <w:spacing w:after="0" w:line="472" w:lineRule="atLeast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Используемая литература:</w:t>
      </w:r>
    </w:p>
    <w:p w:rsidR="001C0593" w:rsidRPr="001C0593" w:rsidRDefault="001C0593" w:rsidP="001C0593">
      <w:pPr>
        <w:numPr>
          <w:ilvl w:val="0"/>
          <w:numId w:val="1"/>
        </w:numPr>
        <w:spacing w:after="0" w:line="472" w:lineRule="atLeast"/>
        <w:ind w:left="118" w:right="1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Иванова А.И. «Экологические наблюдения и эксперименты в детском саду. Мир растений</w:t>
      </w:r>
      <w:proofErr w:type="gramStart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.», </w:t>
      </w:r>
      <w:proofErr w:type="gramEnd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2005г.</w:t>
      </w:r>
    </w:p>
    <w:p w:rsidR="001C0593" w:rsidRPr="001C0593" w:rsidRDefault="001C0593" w:rsidP="001C0593">
      <w:pPr>
        <w:numPr>
          <w:ilvl w:val="0"/>
          <w:numId w:val="1"/>
        </w:numPr>
        <w:spacing w:after="0" w:line="472" w:lineRule="atLeast"/>
        <w:ind w:left="118" w:right="1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Тимофеева Л.Л. «Ребенок и окружающий мир. Комплексные занятия в старшей группе».</w:t>
      </w:r>
    </w:p>
    <w:p w:rsidR="001C0593" w:rsidRPr="001C0593" w:rsidRDefault="001C0593" w:rsidP="001C0593">
      <w:pPr>
        <w:numPr>
          <w:ilvl w:val="0"/>
          <w:numId w:val="1"/>
        </w:numPr>
        <w:spacing w:after="0" w:line="472" w:lineRule="atLeast"/>
        <w:ind w:left="118" w:right="1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Тугушева</w:t>
      </w:r>
      <w:proofErr w:type="spellEnd"/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Г.П., Чистякова А.Е. «Экспериментальная деятельность детей среднего и старшего возраста». Санкт – Петербург. Детство – Пресс 2008г.</w:t>
      </w:r>
    </w:p>
    <w:p w:rsidR="001C0593" w:rsidRPr="001C0593" w:rsidRDefault="001C0593" w:rsidP="001C0593">
      <w:pPr>
        <w:numPr>
          <w:ilvl w:val="0"/>
          <w:numId w:val="1"/>
        </w:numPr>
        <w:spacing w:after="0" w:line="472" w:lineRule="atLeast"/>
        <w:ind w:left="118" w:right="1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Комарова Н.Г., Грибова Л.Ф. «Мир, в котором я живу», М. 2006г.</w:t>
      </w:r>
    </w:p>
    <w:p w:rsidR="00434BD3" w:rsidRPr="00A45745" w:rsidRDefault="00434BD3">
      <w:pPr>
        <w:rPr>
          <w:rFonts w:ascii="Times New Roman" w:hAnsi="Times New Roman" w:cs="Times New Roman"/>
          <w:sz w:val="28"/>
          <w:szCs w:val="28"/>
        </w:rPr>
      </w:pPr>
    </w:p>
    <w:sectPr w:rsidR="00434BD3" w:rsidRPr="00A45745" w:rsidSect="0043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A58"/>
    <w:multiLevelType w:val="multilevel"/>
    <w:tmpl w:val="881A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593"/>
    <w:rsid w:val="001C0593"/>
    <w:rsid w:val="00434BD3"/>
    <w:rsid w:val="00A4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D3"/>
  </w:style>
  <w:style w:type="paragraph" w:styleId="1">
    <w:name w:val="heading 1"/>
    <w:basedOn w:val="a"/>
    <w:link w:val="10"/>
    <w:uiPriority w:val="9"/>
    <w:qFormat/>
    <w:rsid w:val="001C0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593"/>
  </w:style>
  <w:style w:type="paragraph" w:styleId="a4">
    <w:name w:val="Balloon Text"/>
    <w:basedOn w:val="a"/>
    <w:link w:val="a5"/>
    <w:uiPriority w:val="99"/>
    <w:semiHidden/>
    <w:unhideWhenUsed/>
    <w:rsid w:val="001C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2AD7-2503-4C7A-A111-577AAE3C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2014-04-15T18:13:00Z</dcterms:created>
  <dcterms:modified xsi:type="dcterms:W3CDTF">2014-04-15T18:30:00Z</dcterms:modified>
</cp:coreProperties>
</file>