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5D" w:rsidRPr="0041436E" w:rsidRDefault="009A645D" w:rsidP="009A645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436E">
        <w:rPr>
          <w:rFonts w:ascii="Times New Roman" w:hAnsi="Times New Roman" w:cs="Times New Roman"/>
          <w:sz w:val="24"/>
          <w:szCs w:val="24"/>
          <w:lang w:eastAsia="ru-RU"/>
        </w:rPr>
        <w:t>М ДОУ«Детский сад № 10 комбинированного вида» г</w:t>
      </w:r>
      <w:proofErr w:type="gramStart"/>
      <w:r w:rsidRPr="0041436E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1436E">
        <w:rPr>
          <w:rFonts w:ascii="Times New Roman" w:hAnsi="Times New Roman" w:cs="Times New Roman"/>
          <w:sz w:val="24"/>
          <w:szCs w:val="24"/>
          <w:lang w:eastAsia="ru-RU"/>
        </w:rPr>
        <w:t>хта</w:t>
      </w:r>
    </w:p>
    <w:p w:rsidR="009A645D" w:rsidRPr="0041436E" w:rsidRDefault="009A645D" w:rsidP="009A645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436E">
        <w:rPr>
          <w:rFonts w:ascii="Times New Roman" w:hAnsi="Times New Roman" w:cs="Times New Roman"/>
          <w:sz w:val="24"/>
          <w:szCs w:val="24"/>
          <w:lang w:eastAsia="ru-RU"/>
        </w:rPr>
        <w:t>Воспитатели: Симкина В. Н.. Карташова А. А.</w:t>
      </w:r>
    </w:p>
    <w:p w:rsidR="009A645D" w:rsidRPr="00542CC4" w:rsidRDefault="009A645D" w:rsidP="009A645D">
      <w:pPr>
        <w:rPr>
          <w:rFonts w:ascii="Times New Roman" w:hAnsi="Times New Roman" w:cs="Times New Roman"/>
          <w:sz w:val="28"/>
          <w:szCs w:val="28"/>
        </w:rPr>
      </w:pPr>
    </w:p>
    <w:p w:rsidR="009A645D" w:rsidRPr="0041436E" w:rsidRDefault="009A645D" w:rsidP="009A645D">
      <w:pPr>
        <w:rPr>
          <w:rFonts w:ascii="Times New Roman" w:hAnsi="Times New Roman" w:cs="Times New Roman"/>
          <w:sz w:val="36"/>
          <w:szCs w:val="36"/>
        </w:rPr>
      </w:pPr>
      <w:r w:rsidRPr="0041436E">
        <w:rPr>
          <w:rFonts w:ascii="Times New Roman" w:hAnsi="Times New Roman" w:cs="Times New Roman"/>
          <w:sz w:val="36"/>
          <w:szCs w:val="36"/>
        </w:rPr>
        <w:t>Проект «</w:t>
      </w:r>
      <w:r w:rsidR="00341CCA">
        <w:rPr>
          <w:rFonts w:ascii="Times New Roman" w:hAnsi="Times New Roman" w:cs="Times New Roman"/>
          <w:sz w:val="36"/>
          <w:szCs w:val="36"/>
        </w:rPr>
        <w:t>Земля – наш общий дом</w:t>
      </w:r>
      <w:r w:rsidRPr="0041436E">
        <w:rPr>
          <w:rFonts w:ascii="Times New Roman" w:hAnsi="Times New Roman" w:cs="Times New Roman"/>
          <w:sz w:val="36"/>
          <w:szCs w:val="36"/>
        </w:rPr>
        <w:t>»</w:t>
      </w:r>
      <w:r w:rsidR="005D4D1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645D" w:rsidRPr="00542CC4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41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1CCA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1CC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D" w:rsidRPr="00542CC4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Участники проекта</w:t>
      </w:r>
      <w:r w:rsidRPr="00542CC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542C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воспитатели, дети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подготовительная 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группа № 6</w:t>
      </w:r>
      <w:r w:rsidR="005D4D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родители.</w:t>
      </w:r>
    </w:p>
    <w:p w:rsidR="009A645D" w:rsidRPr="00542CC4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Тип проекта</w:t>
      </w:r>
      <w:r w:rsidRPr="00542CC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 xml:space="preserve">  </w:t>
      </w:r>
      <w:r w:rsidRPr="00DD7165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eastAsia="ru-RU"/>
        </w:rPr>
        <w:t>познавательно</w:t>
      </w:r>
      <w:r w:rsidRPr="00DD7165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="005D4D1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сследовательский</w:t>
      </w:r>
      <w:r w:rsidR="005D4D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краткосрочный.</w:t>
      </w:r>
    </w:p>
    <w:p w:rsidR="009A645D" w:rsidRPr="00542CC4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Целевая группа</w:t>
      </w:r>
      <w:r w:rsidRPr="00542CC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подготовительная группа.</w:t>
      </w:r>
    </w:p>
    <w:p w:rsidR="00E0478C" w:rsidRDefault="009A645D" w:rsidP="009A645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82674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Основная идея</w:t>
      </w:r>
      <w:r w:rsidRPr="00682674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682674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="00E0478C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Объединение опыта и знаний детей для создания у них целостной картины окружающего мира.</w:t>
      </w:r>
    </w:p>
    <w:p w:rsidR="009A645D" w:rsidRDefault="003C4C5C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Цель</w:t>
      </w:r>
      <w:r w:rsidR="009A645D"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 xml:space="preserve"> проекта:</w:t>
      </w:r>
    </w:p>
    <w:p w:rsidR="003C4C5C" w:rsidRPr="003C4C5C" w:rsidRDefault="003C4C5C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eastAsia="ru-RU"/>
        </w:rPr>
      </w:pPr>
      <w:r w:rsidRPr="003C4C5C">
        <w:rPr>
          <w:rFonts w:ascii="Times New Roman" w:hAnsi="Times New Roman" w:cs="Times New Roman"/>
          <w:sz w:val="28"/>
          <w:szCs w:val="28"/>
        </w:rPr>
        <w:t>- Формирование патриотических чувств через организацию творческого взаимодействия детей и родителей в разнообразной  деятельности по изучению культуры и истории России</w:t>
      </w:r>
      <w:r w:rsidR="00C27E74">
        <w:rPr>
          <w:rFonts w:ascii="Times New Roman" w:hAnsi="Times New Roman" w:cs="Times New Roman"/>
          <w:sz w:val="28"/>
          <w:szCs w:val="28"/>
        </w:rPr>
        <w:t>, нашего края</w:t>
      </w:r>
      <w:r w:rsidRPr="003C4C5C">
        <w:rPr>
          <w:rFonts w:ascii="Times New Roman" w:hAnsi="Times New Roman" w:cs="Times New Roman"/>
          <w:sz w:val="28"/>
          <w:szCs w:val="28"/>
        </w:rPr>
        <w:t>.</w:t>
      </w:r>
    </w:p>
    <w:p w:rsidR="009A645D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0478C" w:rsidRDefault="00E0478C" w:rsidP="00E0478C">
      <w:pPr>
        <w:pStyle w:val="a3"/>
        <w:numPr>
          <w:ilvl w:val="0"/>
          <w:numId w:val="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представление об окружающем мире, его многообразии, разных странах и месте России.</w:t>
      </w:r>
    </w:p>
    <w:p w:rsidR="00E0478C" w:rsidRPr="00E0478C" w:rsidRDefault="00E0478C" w:rsidP="00E0478C">
      <w:pPr>
        <w:pStyle w:val="a3"/>
        <w:numPr>
          <w:ilvl w:val="0"/>
          <w:numId w:val="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4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 с культурным наследием и традициями стран, республик.</w:t>
      </w:r>
    </w:p>
    <w:p w:rsidR="00E0478C" w:rsidRDefault="00E0478C" w:rsidP="00E0478C">
      <w:pPr>
        <w:pStyle w:val="a3"/>
        <w:numPr>
          <w:ilvl w:val="0"/>
          <w:numId w:val="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 с их символикой, языковой среде.</w:t>
      </w:r>
    </w:p>
    <w:p w:rsidR="00360F7D" w:rsidRPr="00C27E74" w:rsidRDefault="00E0478C" w:rsidP="00360F7D">
      <w:pPr>
        <w:pStyle w:val="a3"/>
        <w:numPr>
          <w:ilvl w:val="0"/>
          <w:numId w:val="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Воспитывать </w:t>
      </w:r>
      <w:r w:rsidR="00360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детей любовь и прив</w:t>
      </w:r>
      <w:r w:rsidR="00C27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язанность к своей родной стране, республике.</w:t>
      </w:r>
      <w:r w:rsidR="00360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27E74" w:rsidRPr="00C27E74" w:rsidRDefault="00C27E74" w:rsidP="00C27E74">
      <w:pPr>
        <w:shd w:val="clear" w:color="auto" w:fill="FFFFFF"/>
        <w:spacing w:before="150" w:after="150" w:line="293" w:lineRule="atLeast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7E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Актуальность:</w:t>
      </w:r>
    </w:p>
    <w:p w:rsidR="00C27E74" w:rsidRPr="00C27E74" w:rsidRDefault="00C27E74" w:rsidP="00C2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E74">
        <w:rPr>
          <w:rFonts w:ascii="Times New Roman" w:hAnsi="Times New Roman" w:cs="Times New Roman"/>
          <w:sz w:val="28"/>
          <w:szCs w:val="28"/>
        </w:rPr>
        <w:t>Воспитание гражданина и патриота, любящего свою родину, не может быть успешным без глубокого познания  культуры своего народа, истории своего края.  Великая культура русского народа складывалась тысячелетиями.  Она изобилует своими обычаями, традициями и обрядами. Но в наше время, когда многое утеряно, позабыто, когда неузнаваемо изменились жизненные условия народа, мы очень мало знаем о своих корнях, о жизни наших предков.</w:t>
      </w:r>
      <w:r>
        <w:rPr>
          <w:rFonts w:ascii="Times New Roman" w:hAnsi="Times New Roman" w:cs="Times New Roman"/>
          <w:sz w:val="28"/>
          <w:szCs w:val="28"/>
        </w:rPr>
        <w:t xml:space="preserve"> Знание культуры собственного народа, Умение понять её, желание приобщиться к её дальнейшему развитию могут стать основной активной творческой деятельности человека, если его знакомить с родной культурой с самого раннего детства.</w:t>
      </w:r>
    </w:p>
    <w:p w:rsidR="009A645D" w:rsidRPr="00102285" w:rsidRDefault="009A645D" w:rsidP="00102285">
      <w:pPr>
        <w:shd w:val="clear" w:color="auto" w:fill="FFFFFF"/>
        <w:spacing w:before="150" w:after="150" w:line="293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Ожидаемые результаты:</w:t>
      </w:r>
    </w:p>
    <w:p w:rsidR="009A645D" w:rsidRPr="00542CC4" w:rsidRDefault="009A645D" w:rsidP="00102285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Умение рассказывать о сво</w:t>
      </w:r>
      <w:r w:rsidR="00C27E7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ей стране,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C27E7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республике, 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родном городе.</w:t>
      </w:r>
    </w:p>
    <w:p w:rsidR="009A645D" w:rsidRPr="005F62B9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проекта</w:t>
      </w:r>
    </w:p>
    <w:p w:rsidR="009A645D" w:rsidRPr="008864B8" w:rsidRDefault="009A645D" w:rsidP="008864B8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Реализация проекта «</w:t>
      </w:r>
      <w:r w:rsidR="00360F7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Земля – наш общий дом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 состоит из 3 этапов, в заключени</w:t>
      </w:r>
      <w:proofErr w:type="gramStart"/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</w:t>
      </w:r>
      <w:proofErr w:type="gramEnd"/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проекта</w:t>
      </w:r>
      <w:r w:rsidR="008864B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88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64B8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по</w:t>
      </w:r>
      <w:r w:rsidR="0088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делок детей «Дед Мороз», м</w:t>
      </w:r>
      <w:r w:rsidR="008864B8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</w:t>
      </w:r>
      <w:r w:rsidR="001469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досуг</w:t>
      </w:r>
      <w:r w:rsidR="008864B8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наш общий дом»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9A645D" w:rsidRPr="00542CC4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подготовительный этап:</w:t>
      </w:r>
    </w:p>
    <w:p w:rsidR="009A645D" w:rsidRPr="00542CC4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информации о </w:t>
      </w:r>
      <w:r w:rsidR="00D00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 окружающего мира;</w:t>
      </w:r>
    </w:p>
    <w:p w:rsidR="009A645D" w:rsidRPr="00542CC4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и оформление материала – стихи, загадки, сказки, и др. (педагоги, дети, родители)</w:t>
      </w:r>
      <w:proofErr w:type="gramStart"/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A645D" w:rsidRPr="00542CC4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для родителей</w:t>
      </w:r>
    </w:p>
    <w:p w:rsidR="009A645D" w:rsidRPr="00542CC4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информационного стенда для родителей</w:t>
      </w:r>
    </w:p>
    <w:p w:rsidR="009A645D" w:rsidRPr="00542CC4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 литературы</w:t>
      </w:r>
    </w:p>
    <w:p w:rsidR="009A645D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дидактических игр, экологических плакатов, пособий и др.</w:t>
      </w:r>
    </w:p>
    <w:p w:rsidR="009A645D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2 этап –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основной</w:t>
      </w:r>
      <w:r w:rsidR="0010228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</w:t>
      </w:r>
    </w:p>
    <w:p w:rsidR="00D003E7" w:rsidRPr="00102285" w:rsidRDefault="00D003E7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102285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Цикл </w:t>
      </w:r>
      <w:proofErr w:type="spellStart"/>
      <w:r w:rsidRPr="00102285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НОДов</w:t>
      </w:r>
      <w:proofErr w:type="spellEnd"/>
    </w:p>
    <w:p w:rsidR="009A645D" w:rsidRPr="00542CC4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1. ОО «По</w:t>
      </w:r>
      <w:r w:rsidR="00D003E7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знавательное развитие» ФЦКМ «Мы живём в России, мы живём на Земле</w:t>
      </w:r>
      <w:r w:rsidRPr="00542CC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»; Конструирование «</w:t>
      </w:r>
      <w:r w:rsidR="00C27E7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Чум</w:t>
      </w:r>
      <w:r w:rsidRPr="00542CC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»:</w:t>
      </w:r>
    </w:p>
    <w:p w:rsidR="009A645D" w:rsidRPr="00542CC4" w:rsidRDefault="00BC13AE" w:rsidP="009A64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Познакомить с глобусом – моделью Земли и карты</w:t>
      </w:r>
      <w:r w:rsidR="009A645D"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9A645D" w:rsidRPr="00542CC4" w:rsidRDefault="00BC13AE" w:rsidP="009A64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Формировать представление об окружающем мире, его многообразии, разных странах и месте России</w:t>
      </w:r>
      <w:r w:rsidR="009A645D"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9A645D" w:rsidRPr="00542CC4" w:rsidRDefault="00BC13AE" w:rsidP="009A64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Формировать чувство гордости за свою страну</w:t>
      </w:r>
      <w:r w:rsidR="00C27E7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республику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 свою причастность к россиянам</w:t>
      </w:r>
      <w:r w:rsidR="009A645D"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9A645D" w:rsidRPr="00542CC4" w:rsidRDefault="009A645D" w:rsidP="009A64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Побуждать создавать конструкции по </w:t>
      </w:r>
      <w:r w:rsidR="00BC13A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чертежу, по схеме, придавая постройке сходства с оригиналом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9A645D" w:rsidRDefault="009A645D" w:rsidP="009A64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Демонстрация презентации.</w:t>
      </w:r>
    </w:p>
    <w:p w:rsidR="009A645D" w:rsidRPr="0041436E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Ручной труд. «</w:t>
      </w:r>
      <w:r w:rsidR="00BC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A558A0" w:rsidRPr="00A558A0" w:rsidRDefault="00A558A0" w:rsidP="009A645D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Активизировать представление</w:t>
      </w:r>
      <w:r w:rsidR="00075BE0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о народных традициях и праздниках.</w:t>
      </w:r>
    </w:p>
    <w:p w:rsidR="00A558A0" w:rsidRPr="00A558A0" w:rsidRDefault="009A645D" w:rsidP="009A645D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A558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Учить </w:t>
      </w:r>
      <w:r w:rsidR="00A558A0" w:rsidRPr="00A558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работать в технике оригами. </w:t>
      </w:r>
    </w:p>
    <w:p w:rsidR="00A558A0" w:rsidRPr="00021E69" w:rsidRDefault="009A645D" w:rsidP="009A645D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58A0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Закреплять умение </w:t>
      </w:r>
      <w:r w:rsidR="00A558A0" w:rsidRPr="00A558A0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передавать впечатление о празднике в художественном творчестве. </w:t>
      </w:r>
    </w:p>
    <w:p w:rsidR="00021E69" w:rsidRPr="00A558A0" w:rsidRDefault="00021E69" w:rsidP="00021E69">
      <w:pPr>
        <w:pStyle w:val="a3"/>
        <w:shd w:val="clear" w:color="auto" w:fill="FFFFFF"/>
        <w:spacing w:before="150" w:after="150" w:line="293" w:lineRule="atLeast"/>
        <w:ind w:left="78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2032C" w:rsidRPr="0012032C" w:rsidRDefault="009A645D" w:rsidP="0012032C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5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ОО «Речевое развитие» Развитие речи «</w:t>
      </w:r>
      <w:r w:rsidR="00075BE0" w:rsidRPr="00075B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Учимся говорить правильно»</w:t>
      </w:r>
    </w:p>
    <w:p w:rsidR="0012032C" w:rsidRDefault="0012032C" w:rsidP="009A645D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Закреплять представление о роли владения правильной речью для будущего школьника.</w:t>
      </w:r>
    </w:p>
    <w:p w:rsidR="009A645D" w:rsidRPr="00542CC4" w:rsidRDefault="0012032C" w:rsidP="009A645D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Продолжать формировать мотивацию к обучению в школе.</w:t>
      </w:r>
    </w:p>
    <w:p w:rsidR="009A645D" w:rsidRPr="00542CC4" w:rsidRDefault="0012032C" w:rsidP="009A645D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Способствовать формированию заботливого отно</w:t>
      </w:r>
      <w:r w:rsidR="00576BB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шения к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малышам.</w:t>
      </w:r>
    </w:p>
    <w:p w:rsidR="009A645D" w:rsidRDefault="0012032C" w:rsidP="009A645D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Учить различать правильное и возможное сочетание слов по смыслу.</w:t>
      </w:r>
    </w:p>
    <w:p w:rsidR="0012032C" w:rsidRDefault="0012032C" w:rsidP="009A645D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 образовании слов с разными смысловыми оттенками.</w:t>
      </w:r>
    </w:p>
    <w:p w:rsidR="00576BB9" w:rsidRDefault="00576BB9" w:rsidP="009A645D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 составлении предложений.</w:t>
      </w:r>
    </w:p>
    <w:p w:rsidR="0012032C" w:rsidRPr="00576BB9" w:rsidRDefault="0012032C" w:rsidP="00576BB9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Закрепить представление о многозначности слов.</w:t>
      </w:r>
    </w:p>
    <w:p w:rsidR="00576BB9" w:rsidRDefault="009A645D" w:rsidP="00576BB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576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 Лермонтов</w:t>
      </w:r>
      <w:proofErr w:type="gramStart"/>
      <w:r w:rsidRPr="004143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576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gramEnd"/>
      <w:r w:rsidR="00576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севере диком…», «Горные вершины» Рассматривание репродукции картины И. Шишкина «На севере диком»</w:t>
      </w:r>
    </w:p>
    <w:p w:rsidR="009A645D" w:rsidRPr="00576BB9" w:rsidRDefault="00576BB9" w:rsidP="00576BB9">
      <w:pPr>
        <w:pStyle w:val="a3"/>
        <w:numPr>
          <w:ilvl w:val="0"/>
          <w:numId w:val="9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Закрепить знания о разнообразии растительного мира</w:t>
      </w:r>
      <w:r w:rsid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России</w:t>
      </w:r>
      <w:r w:rsidR="009A645D" w:rsidRPr="00576BB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;</w:t>
      </w:r>
    </w:p>
    <w:p w:rsidR="009A645D" w:rsidRPr="00CB5AC9" w:rsidRDefault="00CB5AC9" w:rsidP="00CB5AC9">
      <w:pPr>
        <w:pStyle w:val="a3"/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 примере содержания стихотворения показать, как велика наша страна</w:t>
      </w:r>
      <w:r w:rsidR="009A645D" w:rsidRP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;</w:t>
      </w:r>
    </w:p>
    <w:p w:rsidR="00CB5AC9" w:rsidRPr="00CB5AC9" w:rsidRDefault="00CB5AC9" w:rsidP="00CB5AC9">
      <w:pPr>
        <w:pStyle w:val="a3"/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Учить описывать пейзажную картину, используя образные выражения из стихотворения.</w:t>
      </w:r>
    </w:p>
    <w:p w:rsidR="00CB5AC9" w:rsidRPr="00CB5AC9" w:rsidRDefault="00CB5AC9" w:rsidP="00CB5AC9">
      <w:pPr>
        <w:pStyle w:val="a3"/>
        <w:numPr>
          <w:ilvl w:val="0"/>
          <w:numId w:val="9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Помочь почувствовать выразительность и красоту стихотворения, соотносить поэтические и живописные образы. </w:t>
      </w:r>
    </w:p>
    <w:p w:rsidR="009A645D" w:rsidRPr="00CB5AC9" w:rsidRDefault="009A645D" w:rsidP="00CB5AC9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Используемые материалы: иллюстрации и фотографии наше</w:t>
      </w:r>
      <w:r w:rsid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 страны</w:t>
      </w:r>
      <w:r w:rsidR="00021E6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  <w:r w:rsidRPr="00CB5AC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9A645D" w:rsidRPr="0041436E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3.ОО</w:t>
      </w:r>
      <w:proofErr w:type="gramStart"/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</w:t>
      </w:r>
      <w:proofErr w:type="gramEnd"/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удожественно - эстетическое развитие».</w:t>
      </w:r>
    </w:p>
    <w:p w:rsidR="009A645D" w:rsidRPr="00913069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Занятие Рисование «</w:t>
      </w:r>
      <w:r w:rsidR="00021E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Мой любимый сказочный герой</w:t>
      </w: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», «</w:t>
      </w:r>
      <w:r w:rsidR="00021E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Зимушка хрустальная – русская зима</w:t>
      </w: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</w:t>
      </w:r>
    </w:p>
    <w:p w:rsidR="009A645D" w:rsidRPr="00542CC4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Занятие </w:t>
      </w:r>
      <w:r w:rsidR="00021E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Лепк</w:t>
      </w:r>
      <w:proofErr w:type="gramStart"/>
      <w:r w:rsidR="00021E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а</w:t>
      </w: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-</w:t>
      </w:r>
      <w:proofErr w:type="gramEnd"/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 «</w:t>
      </w:r>
      <w:r w:rsidR="00021E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Мои любимые сказочные герои</w:t>
      </w: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».</w:t>
      </w:r>
    </w:p>
    <w:p w:rsidR="009A645D" w:rsidRDefault="00021E69" w:rsidP="009A645D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Обобщить впечатления от наблюдений и рассматривания репродукций картин о зимних явлениях природы</w:t>
      </w:r>
      <w:r w:rsidR="009A64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</w:p>
    <w:p w:rsidR="009A645D" w:rsidRDefault="00021E69" w:rsidP="009A645D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 составлении описательных рассказов по пейзажным картинкам и сказкам.</w:t>
      </w:r>
    </w:p>
    <w:p w:rsidR="00021E69" w:rsidRPr="001E68AE" w:rsidRDefault="00021E69" w:rsidP="009A645D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Закреплять умение продумывать содержание рисунка, выбрать </w:t>
      </w:r>
      <w:r w:rsidR="00717D5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изобразительные материалы для его передачи, доводить работу до конца.</w:t>
      </w:r>
    </w:p>
    <w:p w:rsidR="009A645D" w:rsidRPr="0041436E" w:rsidRDefault="009A645D" w:rsidP="009A645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Дополнительно: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 проекта «</w:t>
      </w:r>
      <w:r w:rsidR="00717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наш общий дом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мы живём</w:t>
      </w:r>
      <w:r w:rsidR="00717D5A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- «</w:t>
      </w:r>
      <w:r w:rsidR="00872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по описанию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городах дети побывали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17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пяти континентах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Обмен впечатлениями «Что увидели твои глаза по дороге в детский сад».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Беседа «Берегите природу».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Рассказ воспитателя</w:t>
      </w:r>
      <w:r w:rsidR="0071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странах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Беседа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зимнего леса</w:t>
      </w:r>
      <w:r w:rsidR="00C2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республики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7D5A" w:rsidRDefault="009A645D" w:rsidP="00717D5A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Рассказ воспитателя «Правила поведения</w:t>
      </w:r>
      <w:r w:rsidR="0071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поездке на поезде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1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45D" w:rsidRPr="001E68AE" w:rsidRDefault="00717D5A" w:rsidP="00717D5A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A38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«Раскинулась моя страна от севера до юга».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Рассматривание иллюстраций с изображением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зимнего леса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D" w:rsidRPr="001E68AE" w:rsidRDefault="00485481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Загадывание загадок</w:t>
      </w:r>
      <w:r w:rsidR="009A645D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Беседа «Труд людей в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Беседа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глобусе и карте мира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страны вы знаете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Беседа «Наши добрые дела».</w:t>
      </w:r>
    </w:p>
    <w:p w:rsidR="009A645D" w:rsidRPr="008720E1" w:rsidRDefault="009A645D" w:rsidP="009A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Сюжетно - ролевые игры: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на море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Оленеводство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«Путешествие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странам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Строительные игры: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«Терем-теремок», «Аэропорт»,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Высотные дома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Подвижные игры: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лишний»,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«Хитрая лиса», «Охотник и зайцы», «Бездомный заяц»,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«Перелёт птиц», «Не намочи ног», «Гуси - лебеди»,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мороза».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Дидактические игры: «</w:t>
      </w:r>
      <w:r w:rsidR="004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по другому», «Наоборот», «Подбери по смыслу»,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облако»,</w:t>
      </w:r>
      <w:r w:rsidR="00A4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«Футбол с гномами»,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по описанию»</w:t>
      </w:r>
      <w:proofErr w:type="gramStart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– меньше», «Когда это бывает? », «Где мы были, что мы видели?»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– драматизация: по сказке «</w:t>
      </w:r>
      <w:r w:rsidR="00A4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</w:p>
    <w:p w:rsidR="009A645D" w:rsidRPr="001E68AE" w:rsidRDefault="00A40F91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Забила «Наша Родина», С. Есенин </w:t>
      </w:r>
      <w:r w:rsidR="009A645D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Заколдован невидимкой», </w:t>
      </w:r>
      <w:r w:rsidR="009A645D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Суриков </w:t>
      </w:r>
      <w:r w:rsidR="009A645D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кругом метель шумела</w:t>
      </w:r>
      <w:r w:rsidR="009A645D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М. Лермонтов «Москва, Москва»,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Пушкин «У лукоморья дуб зелёный», </w:t>
      </w:r>
      <w:r w:rsidR="009A645D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«», К. Ушинский «Четыре желания», С. Михалков «Кремлёвские звёзды», А. Кушнер «Если видишь..», А. Журавлёв «Север край родной»</w:t>
      </w:r>
      <w:r w:rsidR="0026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з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аключительный: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делок детей «</w:t>
      </w:r>
      <w:r w:rsidR="00A40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</w:t>
      </w:r>
      <w:r w:rsidR="0026499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досуг «Земля – наш общий дом»</w:t>
      </w:r>
    </w:p>
    <w:p w:rsidR="009A645D" w:rsidRPr="0041436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:rsidR="008864B8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Расширение кругозора детей и закрепление их знаний о </w:t>
      </w:r>
      <w:r w:rsidR="0088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2649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стране, республике.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активного словаря детей эпитетами, образными выражениями, пословицами и поговорками, стихами.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мышления через осознание причинно-следственных механизмов экосистемы и развивающих игр.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детского творчества.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изобразительному искусству.</w:t>
      </w:r>
    </w:p>
    <w:p w:rsidR="009A645D" w:rsidRPr="001E68AE" w:rsidRDefault="009A645D" w:rsidP="009A645D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9A645D" w:rsidRPr="001E68AE" w:rsidRDefault="009A645D" w:rsidP="009A645D"/>
    <w:p w:rsidR="001B7E3C" w:rsidRDefault="001B7E3C"/>
    <w:sectPr w:rsidR="001B7E3C" w:rsidSect="001B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0393"/>
    <w:multiLevelType w:val="multilevel"/>
    <w:tmpl w:val="7B0290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C3309"/>
    <w:multiLevelType w:val="hybridMultilevel"/>
    <w:tmpl w:val="5A804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7620C"/>
    <w:multiLevelType w:val="multilevel"/>
    <w:tmpl w:val="738C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21FAD"/>
    <w:multiLevelType w:val="hybridMultilevel"/>
    <w:tmpl w:val="CECE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F60CD"/>
    <w:multiLevelType w:val="hybridMultilevel"/>
    <w:tmpl w:val="7ADA67C0"/>
    <w:lvl w:ilvl="0" w:tplc="C8088B4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5AB47766"/>
    <w:multiLevelType w:val="hybridMultilevel"/>
    <w:tmpl w:val="7D5A515A"/>
    <w:lvl w:ilvl="0" w:tplc="7A243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85FDA"/>
    <w:multiLevelType w:val="multilevel"/>
    <w:tmpl w:val="0DC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12D6E"/>
    <w:multiLevelType w:val="hybridMultilevel"/>
    <w:tmpl w:val="7E02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762AB"/>
    <w:multiLevelType w:val="multilevel"/>
    <w:tmpl w:val="7374CC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45D"/>
    <w:rsid w:val="00021E69"/>
    <w:rsid w:val="00075BE0"/>
    <w:rsid w:val="00090DDB"/>
    <w:rsid w:val="000B758C"/>
    <w:rsid w:val="00102285"/>
    <w:rsid w:val="0012032C"/>
    <w:rsid w:val="00146959"/>
    <w:rsid w:val="001B7E3C"/>
    <w:rsid w:val="001C387C"/>
    <w:rsid w:val="00261895"/>
    <w:rsid w:val="00264993"/>
    <w:rsid w:val="002932C3"/>
    <w:rsid w:val="00341CCA"/>
    <w:rsid w:val="00360F7D"/>
    <w:rsid w:val="003C4C5C"/>
    <w:rsid w:val="00485481"/>
    <w:rsid w:val="00576BB9"/>
    <w:rsid w:val="005D4D10"/>
    <w:rsid w:val="00647B49"/>
    <w:rsid w:val="006A38A3"/>
    <w:rsid w:val="00717D5A"/>
    <w:rsid w:val="008469DB"/>
    <w:rsid w:val="008720E1"/>
    <w:rsid w:val="008864B8"/>
    <w:rsid w:val="009A645D"/>
    <w:rsid w:val="00A40F91"/>
    <w:rsid w:val="00A558A0"/>
    <w:rsid w:val="00BC13AE"/>
    <w:rsid w:val="00BF46CA"/>
    <w:rsid w:val="00C27E74"/>
    <w:rsid w:val="00CB5AC9"/>
    <w:rsid w:val="00D003E7"/>
    <w:rsid w:val="00DC33DA"/>
    <w:rsid w:val="00E0478C"/>
    <w:rsid w:val="00E04B17"/>
    <w:rsid w:val="00E6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45D"/>
    <w:pPr>
      <w:ind w:left="720"/>
      <w:contextualSpacing/>
    </w:pPr>
  </w:style>
  <w:style w:type="paragraph" w:styleId="a4">
    <w:name w:val="No Spacing"/>
    <w:uiPriority w:val="1"/>
    <w:qFormat/>
    <w:rsid w:val="009A6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16</cp:revision>
  <dcterms:created xsi:type="dcterms:W3CDTF">2016-01-19T16:00:00Z</dcterms:created>
  <dcterms:modified xsi:type="dcterms:W3CDTF">2016-01-20T18:29:00Z</dcterms:modified>
</cp:coreProperties>
</file>