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1A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двигательных качеств у младших школьников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1. Сила и особенности ее развития у младших школьников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Сила</w:t>
      </w: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- 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способность человека преодолевать внешнее сопротивление либо противодействовать ему посредством мышечных напряжений.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Мышцы могут проявлять силу:</w:t>
      </w:r>
    </w:p>
    <w:p w:rsidR="00591A76" w:rsidRPr="00591A76" w:rsidRDefault="00591A76" w:rsidP="00591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Без изменения своей длины (статический, изометрический режим);</w:t>
      </w:r>
    </w:p>
    <w:p w:rsidR="00591A76" w:rsidRPr="00591A76" w:rsidRDefault="00591A76" w:rsidP="00591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При уменьшении длины мышцы (преодолевающий,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миометрический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режим.);</w:t>
      </w:r>
    </w:p>
    <w:p w:rsidR="00591A76" w:rsidRPr="00591A76" w:rsidRDefault="00591A76" w:rsidP="00591A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При удлинении мышц (уступающий,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полиометрический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режим).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          Это деление можно считать за классификацию силовых способностей.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Виды силовых способностей:</w:t>
      </w:r>
    </w:p>
    <w:p w:rsidR="00591A76" w:rsidRPr="00591A76" w:rsidRDefault="00591A76" w:rsidP="00591A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Собственно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силовые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– проявляется в статических режимах и медленных движениях</w:t>
      </w:r>
    </w:p>
    <w:p w:rsidR="00591A76" w:rsidRPr="00591A76" w:rsidRDefault="00591A76" w:rsidP="00591A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Скоростно-силовые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(«динамическая сила») – выявляется в быстрых движениях (с/и)</w:t>
      </w:r>
    </w:p>
    <w:p w:rsidR="00591A76" w:rsidRPr="00591A76" w:rsidRDefault="00591A76" w:rsidP="00591A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Взрывная сил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а-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способности проявлять большие величины силы в наименьшее время (отталкивание в прыжках, финальное усилие в метаниях)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Для сравнения силы людей различного веса пользуются понятием </w:t>
      </w: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относительной силы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, под которой понимают величину силы, приходящейся на 1 кг собственного веса.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Силу, которую проявляет человек в каком-то движении, оцененную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без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относительно к собственному весу, называют </w:t>
      </w: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абсолютной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591A76" w:rsidRPr="00591A76" w:rsidRDefault="00591A76" w:rsidP="00591A7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Относительная сила определяется отношением абсолютной силы к собственному весу.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          Для развития силовых способностей применяют следующие методы: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1.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Повторное поднимание непредельного веса (30-50% от максимального) до выраженного утомления - метод "до отказа".</w:t>
      </w:r>
      <w:proofErr w:type="gramEnd"/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2.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Поднимание предельного веса (95-100% от максимального)- метод максимальных усилий.</w:t>
      </w:r>
      <w:proofErr w:type="gramEnd"/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3. Поднимание около предельного веса (на 20-30 % меньше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max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.) - метод динамических усилий.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4. Метод изометрических напряжений - статический метод.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Средствами развития силы являются упражнения с повышенным сопротивлением, т.е. силовые упражнения.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 зависимости от природы сопротивления силовые упражнения делятся на 3 группы: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1. Упражнения с внешним сопротивлением, где в качестве внешнего сопротивления используют: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а) вес предметов;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б) противодействие партнера;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в) сопротивление упругих предметов (пружинный эспандер, эластичный резиновый бинт);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г) Сопротивление внешней среды (бег по песку, по снегу, по воде и др.).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2) Упражнения, отягощенные весом собственного тела (подтягивания, отжимания, приседания, наклоны и т.д.).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3) Упражнения в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самосопротивлении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Особенности развития силы у младших школьников.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При развитии силы у младших школьников учитываются следующие особенности их организма: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а) Слабость мышц;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б) Недостаточная регуляция мышц нервной системой;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в) Преобладание тонуса мышц сгибателей над мышцами разгибателями.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Поэтому упражнения для развития силы в основном направлены на укрепление крупных мышечных групп и выпрямление позвоночника (преимущественно за счет общеразвивающих упражнений).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Динамические упражнения должны предусматривать кратковременное скоростно-силовое напряжение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( 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различные упражнения в беге, метаниях, прыжках, лазании).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Гармоничному развитию мышечной силы способствуют упражнения с набивными мячами. Чередование быстрого сокращения мышц при броске и расслабление после выполнения движения способствуют совершенствованию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Нервно-мышечной регуляции, развитию мышц и тем самым скоростно-силовых   способностей.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Уровень развития собственно силовых способностей определяется с помощью кистевой становой динамометрии.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Скоростно-силовые способности измеряются с помощью прыжка в длину с места и метания на дальность (мешка с песком весом 150 г).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Взрывная сила определяется с помощью сложных приспособлений (различного рода платформ, соединенных с компьютером) и только в спортивной практике.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2. Быстрота и особенности ее развития у младших школьников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     </w:t>
      </w: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Быстрота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- это способность человека совершать действия в минимальный для данных условий отрезок времени.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    Быстрота проявляется через совокупность скоростных способностей, включающих: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а) Латентное (скрытое) время двигательной реакции;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б) Скорость одиночного движения, не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отягощенное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внешним сопротивлением;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в) Частота (темп) движений.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Латентное время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двигательной реакции характеризуется минимальным временем от подачи какого-либо сигнала до начала выполнения движения.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Различают простые и сложные двигательные реакции. Время простых реакций значительно короче времени сложных.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Простая реакция - это ответ заранее определенным движением на ожидаемый (известный) сигнал (например, реакция бегуна на выстрел стартового пистолета).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Сложные реакции - разделяются на реакции выбора (ответ определенным движением на один из нескольких сигналов - например, увеличение скорости бега по хлопку, а замедление - по свистку) и реакции на движущийся объект (это соответствующее ответное действие на передвигающийся объект - например, действия игроков на броски мячом в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/и «Охотники и утки»).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Скорость одиночного движения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характеризуется перемещением отдельного звена тела на заданное расстояние с минимальной затратой времени (укол в фехтовании).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Частота движений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- максимальное количество движений за единицу времен.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    Основными методами развития быстроты являются: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1. Метод повторного упражнения.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2. Метод переменного упражнения (с чередованием ускорений и замедлений).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3. Игровой.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4. Соревновательный.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Особенности развития быстроты у младших школьников.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Стремление к быстрым движениям, отмечающееся у детей младшего школьного возраста, обусловлено главным образом особенностями развития нервно-мышечной системы, кратковременностью и быстрой сменой процессов возбуждения и торможения, повышенной чувствительностью к утомлению, неготовностью к проявлению предельных, максимальных усилий.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Быстрота развивается в процессе обучения детей основным движениям. Необходимо чередовать упражнения в быстром и медленном темпе. Причем упражнения, которые используются для развития быстроты, должны быть знакомы детям и относительно хорошо освоены ими.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На занятиях можно использовать бег из усложненных стартовых положений (лежа, спиной по направлению движения, с корточек и др.).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Развитию быстроты способствуют высокоподвижные игры и эстафеты.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Для определения уровня развития быстроты используют бег на 10 м на время.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3. Выносливость и особенности ее развития у младших школьников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Физическое качество выносливость тесно связано с утомлением. Утомление - это вызванное работой временное снижение работоспособности. 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Выносливость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- способность противостоять утомлению в какой-либо деятельности.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Различают общую и специальную выносливость.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Общая выносливость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- это выносливость в продолжительной работе умеренной интенсивности, включающей функционирование всего мышечного аппарата.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Физиологической основой общей выносливости являются аэробные возможности человека.</w:t>
      </w:r>
    </w:p>
    <w:p w:rsidR="00591A76" w:rsidRPr="00591A76" w:rsidRDefault="00591A76" w:rsidP="00591A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Любая деятельность человека связана с расходом энергии. Непосредственным источником энергии при мышечной работе является АТФ в мышцах. Содержание АТФ в клетках относительно невелико и довольно постоянно, а расходуемые запасы должны быть немедленно восстановлены, ибо в противном случае мышцы теряют способность сокращаться.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Восстанавливается АТФ двумя путями: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1. Бескислородный (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анаэробный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) - расщепление креатин-фосфата и гликогена.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2. Дыхательный (аэробный) - с участием кислорода расщепляются белки, жиры и углеводы.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Специальная выносливость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- выносливость к определенной деятельности, избранной как предмет специализации (выносливость прыгуна, выносливость в силовых упражнениях и др.).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К ведущим физическим способностям, выражающим качество выносливости, относят выносливость к нагрузкам в максимальной,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субмаксимальной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, большой и умеренной зонах мощности нагрузок. Все эти способности имеют общий измеритель - предельное время работы до начала снижения ее интенсивности.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Основными средствами развития выносливости в условиях </w:t>
      </w: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максимальных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нагрузок являются циклические упражнения, продолжительность которых не превышает 5-10 с (бег 10-15 м с максимальной скоростью). Эти упражнения выполняются повторным методом, сериями.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Основными средствами развития выносливости в условиях </w:t>
      </w:r>
      <w:proofErr w:type="spellStart"/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субмаксимальных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околопредельных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) нагрузок являются циклические и ациклические упражнения, выполняемые повторным методом. Интенсивность нагрузки при этом составляет 75-95 % от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max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, а продолжительность упражнений от 20 с до 1,5 мин.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Выносливость в условиях </w:t>
      </w: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больших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нагрузок развивается с помощью циклических упражнений (бег, плавание, лыжи и др.), выполняемых с интенсивностью 65-70 % от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max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. Основным методом является игровой, а также метод строго регламентированного упражнения.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Выносливость в условиях </w:t>
      </w: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умеренных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нагрузок развивают с помощью продолжительных циклических упражнений. Одной из особенностей развития выносливости в этих условиях является необходимость длительного выполнения упражнения. Основной метод - метод непрерывного упражнения.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Особенности развития выносливости у младших школьников.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Детям младшего школьного возраста более всего свойственна общая выносливость. Наиболее целесообразным для развития выносливость являются бег со средней скоростью, бег трусцой, продолжительное выполнение подскоков и прыжков, подвижные игры. Развитие выносливости осуществляется в процессе спортивных упражнений - лыжи, езда на велосипеде, плавание.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Определение уровня развития выносливости проводят по расстоянию в метрах, которое ребенок смог пробежать за 30, 60 или 90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в зависимости от возраста.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4. Гибкость и особенности ее развития у младших школьников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Под гибкостью понимают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морфо-функциональные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свойства опорно-двигательного аппарата, определяющие степень подвижности его звеньев.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Гибкость 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- это способность выполнять движения с большой амплитудой.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Различают активную и пассивную гибкость.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Активная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гибкость - это гибкость, проявляемая в результате собственных мышечных усилий.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Пассивная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гибкость - выявляется путем приложения к движущейся части тела внешних сил (тяжести, усилий партнера и т.д.).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Гибкость зависит от эластичности мышц и связок. Эластичные свойства мышц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могут в значительной мере меняется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под влиянием факторов ЦНС (эмоциональность - увеличивает гибкость). Существенное значение в ограничении подвижности имеет возбуждение (стремление и сокращению) растягиваемых мышц, имеющее охранительную природу.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Степень проявления гибкости зависит от внешней температуры среды: при повышении </w:t>
      </w:r>
      <w:proofErr w:type="spellStart"/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t</w:t>
      </w:r>
      <w:proofErr w:type="gramEnd"/>
      <w:r w:rsidRPr="00591A76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о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гибкость увеличивается.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На гибкость влияет и суточная периодизация. Так в утренние часы гибкость значительно снижается, а с 10 до 11 и с 15 до 16 часов выявлены наибольшие величины гибкости.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Неблагоприятные условия, ведущие к ухудшению гибкости, можно компенсировать разогреванием с помощью разминки.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Гибкость существенно изменяется под влиянием утомления, причем показатели активной гибкости уменьшаются, а пассивной увеличиваются.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Средствами развития гибкости являются упражнения на растягивание, т.е. упражнения с увеличенной амплитудой движений.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Данные упражнения делятся на две группы: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1. Активные упражнения.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а) однофазные и пружинистые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б) маховые и фиксированные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в) с отягощениями и без отягощений.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2. Пассивные упражнения.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Особенностью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развития гибкости у младших школьников является то, что опорно-двигательный аппарат, особенно позвоночник, отличается пластичностью, поэтому на физкультурных занятиях следует ограничиться общеразвивающими упражнениями. Объем и интенсивность упражнений на развитие гибкости должны увеличиваться постепенно (особенно на развитие гибкости позвоночника).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Измерение уровня развития гибкости проводится с помощью прибора </w:t>
      </w:r>
      <w:proofErr w:type="spell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Е.П.Васильева</w:t>
      </w:r>
      <w:proofErr w:type="spell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или размеченной планкой с фиксатором.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Ребенок, стоя на гимнастической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скамейке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плавно наклоняется вперед до предела (выполняется 2 попытки).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Отметка «0» - на уровне верхнего края скамейки. Все цифровые отметки от «0» вверх будут со знаком «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-«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, а вниз - со знаком «+». 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5. Понятие о ловкости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Ловкость</w:t>
      </w:r>
      <w:r w:rsidRPr="00591A7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- 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качество, позволяющее правильно решать двигательные задачи, которые возникают неожиданно и требуют немедленного решения.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Это качество определяется тонким взаимодействием силы, быстроты и выносливости.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Основа ловкости - подвижность двигательного навыка. Поэтому, у кого хорошая ловкость, тот быстро и качественно осваивает новые движения.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Для развития ловкости необходимы упражнения, имеющие высокую трудность в координационном отношении.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Ловкость многогранное качество, но можно выделить 3 </w:t>
      </w:r>
      <w:proofErr w:type="gramStart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основных</w:t>
      </w:r>
      <w:proofErr w:type="gramEnd"/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ее проявления: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1. пространственная точность движений.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2. точность движений, осуществляемых в сжатые сроки,</w:t>
      </w:r>
    </w:p>
    <w:p w:rsidR="00591A76" w:rsidRPr="00591A76" w:rsidRDefault="00591A76" w:rsidP="00591A7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3. упражнения, выполняемые быстро и качественно в новых, изменяющихся условиях или при помехах движению.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Ловкость отличается </w:t>
      </w:r>
      <w:r w:rsidRPr="00591A76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специфичностью</w:t>
      </w:r>
      <w:r w:rsidRPr="00591A76">
        <w:rPr>
          <w:rFonts w:ascii="Tahoma" w:eastAsia="Times New Roman" w:hAnsi="Tahoma" w:cs="Tahoma"/>
          <w:sz w:val="20"/>
          <w:szCs w:val="20"/>
          <w:lang w:eastAsia="ru-RU"/>
        </w:rPr>
        <w:t xml:space="preserve"> (пример с гимнастом и баскетболистом).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Ловкость воспитывается, в основном, теми физическими упражнениями, которые являются специфичными для избранного вида спорта. Но вместе с тем, существуют методы, носящие общий характер для воспитания ловкости.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Наиболее применяемые группы упражнений и методик для развития ловкости: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Необычные исходные положения для выполнения упражнений.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«Зеркальное выполнение упражнений - в др. сторону.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Изменение скорости и темпа выполнения упражнений.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Изменение площади, в пределах которой выполняется упражнение.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Изменение способа выполнения упражнения (плавание разными способами).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Усложнение упражнений посредством добавочных заданий (бег с доставанием предметов).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Создание непривычных условий путем использования упражнений на местности (бег через канавы, лужи).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Соревнования в новых условиях.</w:t>
      </w:r>
    </w:p>
    <w:p w:rsidR="00591A76" w:rsidRPr="00591A76" w:rsidRDefault="00591A76" w:rsidP="00591A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Подвижные и спортивные игры.</w:t>
      </w:r>
    </w:p>
    <w:p w:rsidR="00591A76" w:rsidRPr="00591A76" w:rsidRDefault="00591A76" w:rsidP="00591A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A76">
        <w:rPr>
          <w:rFonts w:ascii="Tahoma" w:eastAsia="Times New Roman" w:hAnsi="Tahoma" w:cs="Tahoma"/>
          <w:sz w:val="20"/>
          <w:szCs w:val="20"/>
          <w:lang w:eastAsia="ru-RU"/>
        </w:rPr>
        <w:t>Упражнения на ловкость быстро утомляют, поэтому их необходимо проводить в начале основной части занятия. Интервалы отдыха - до восстановления. Проводить упражнения на ловкость необходимо на каждом уроке, но объем не должен быть большим.  </w:t>
      </w:r>
    </w:p>
    <w:p w:rsidR="00591A76" w:rsidRDefault="00591A76" w:rsidP="00591A76"/>
    <w:p w:rsidR="00591A76" w:rsidRPr="00591A76" w:rsidRDefault="00591A76" w:rsidP="00591A76">
      <w:pPr>
        <w:spacing w:after="0"/>
      </w:pPr>
      <w:r>
        <w:t>Харитонов ЛВ</w:t>
      </w:r>
    </w:p>
    <w:p w:rsidR="00591A76" w:rsidRDefault="00591A76" w:rsidP="00591A76">
      <w:pPr>
        <w:spacing w:after="0"/>
      </w:pPr>
      <w:r>
        <w:t xml:space="preserve">Учитель  физической культуры лицея 590 </w:t>
      </w:r>
      <w:bookmarkStart w:id="0" w:name="_GoBack"/>
      <w:bookmarkEnd w:id="0"/>
    </w:p>
    <w:p w:rsidR="00591A76" w:rsidRDefault="00591A76"/>
    <w:sectPr w:rsidR="0059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1E" w:rsidRDefault="0098661E" w:rsidP="00591A76">
      <w:pPr>
        <w:spacing w:after="0" w:line="240" w:lineRule="auto"/>
      </w:pPr>
      <w:r>
        <w:separator/>
      </w:r>
    </w:p>
  </w:endnote>
  <w:endnote w:type="continuationSeparator" w:id="0">
    <w:p w:rsidR="0098661E" w:rsidRDefault="0098661E" w:rsidP="0059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1E" w:rsidRDefault="0098661E" w:rsidP="00591A76">
      <w:pPr>
        <w:spacing w:after="0" w:line="240" w:lineRule="auto"/>
      </w:pPr>
      <w:r>
        <w:separator/>
      </w:r>
    </w:p>
  </w:footnote>
  <w:footnote w:type="continuationSeparator" w:id="0">
    <w:p w:rsidR="0098661E" w:rsidRDefault="0098661E" w:rsidP="0059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DC2"/>
    <w:multiLevelType w:val="multilevel"/>
    <w:tmpl w:val="A9E09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0BCB"/>
    <w:multiLevelType w:val="multilevel"/>
    <w:tmpl w:val="4632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22F3E"/>
    <w:multiLevelType w:val="multilevel"/>
    <w:tmpl w:val="48B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87691"/>
    <w:multiLevelType w:val="multilevel"/>
    <w:tmpl w:val="F72CD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0A"/>
    <w:rsid w:val="003E770A"/>
    <w:rsid w:val="00591A76"/>
    <w:rsid w:val="0098661E"/>
    <w:rsid w:val="00A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A76"/>
  </w:style>
  <w:style w:type="paragraph" w:styleId="a5">
    <w:name w:val="footer"/>
    <w:basedOn w:val="a"/>
    <w:link w:val="a6"/>
    <w:uiPriority w:val="99"/>
    <w:unhideWhenUsed/>
    <w:rsid w:val="0059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A76"/>
  </w:style>
  <w:style w:type="paragraph" w:styleId="a5">
    <w:name w:val="footer"/>
    <w:basedOn w:val="a"/>
    <w:link w:val="a6"/>
    <w:uiPriority w:val="99"/>
    <w:unhideWhenUsed/>
    <w:rsid w:val="0059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Леонид Викторович</dc:creator>
  <cp:keywords/>
  <dc:description/>
  <cp:lastModifiedBy>Харитонов Леонид Викторович</cp:lastModifiedBy>
  <cp:revision>3</cp:revision>
  <dcterms:created xsi:type="dcterms:W3CDTF">2016-03-04T08:21:00Z</dcterms:created>
  <dcterms:modified xsi:type="dcterms:W3CDTF">2016-03-04T08:27:00Z</dcterms:modified>
</cp:coreProperties>
</file>