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E1BBD" w:rsidRDefault="00FE1BBD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МБДОУ  ЦРР-ДЕТ САД №12                                        </w:t>
      </w: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ПЛАН ПО</w:t>
      </w:r>
      <w:r w:rsidR="00FE1BBD">
        <w:rPr>
          <w:rFonts w:ascii="Times New Roman" w:hAnsi="Times New Roman"/>
          <w:b/>
          <w:sz w:val="28"/>
          <w:szCs w:val="28"/>
        </w:rPr>
        <w:t xml:space="preserve"> САМООБРАЗОВАНИЮ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Pr="00FE1BBD" w:rsidRDefault="00FE1BBD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ВОСПИТАТЕЛЯ  СЕМЕНИХИНОЙ Т</w:t>
      </w:r>
      <w:r w:rsidRPr="00FE1BB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</w:t>
      </w:r>
      <w:r w:rsidRPr="00FE1BBD">
        <w:rPr>
          <w:rFonts w:ascii="Times New Roman" w:hAnsi="Times New Roman"/>
          <w:b/>
          <w:sz w:val="28"/>
          <w:szCs w:val="28"/>
        </w:rPr>
        <w:t>.</w:t>
      </w: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Pr="00FE1BBD" w:rsidRDefault="00FE1BBD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1BBD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Pr="00FE1BBD" w:rsidRDefault="00FE1BBD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1BBD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526024" w:rsidRDefault="00FE1BBD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ВОРОНЕЖ</w:t>
      </w: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Pr="00FE1BBD" w:rsidRDefault="00FE1BBD" w:rsidP="001F2994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2015-2016</w:t>
      </w: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6024" w:rsidRDefault="00526024" w:rsidP="001F29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2994" w:rsidRDefault="001F2994" w:rsidP="001F29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2994">
        <w:rPr>
          <w:rFonts w:ascii="Times New Roman" w:hAnsi="Times New Roman"/>
          <w:b/>
          <w:sz w:val="28"/>
          <w:szCs w:val="28"/>
        </w:rPr>
        <w:t>Самообразование по теме: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994">
        <w:rPr>
          <w:rFonts w:ascii="Times New Roman" w:hAnsi="Times New Roman"/>
          <w:sz w:val="28"/>
          <w:szCs w:val="28"/>
        </w:rPr>
        <w:t>«Влияние устного народного творчества на развитие речи детей 3-4 лет»</w:t>
      </w:r>
    </w:p>
    <w:p w:rsidR="001F2994" w:rsidRPr="001F2994" w:rsidRDefault="001F2994" w:rsidP="001F29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2994">
        <w:rPr>
          <w:rFonts w:ascii="Times New Roman" w:hAnsi="Times New Roman"/>
          <w:b/>
          <w:sz w:val="28"/>
          <w:szCs w:val="28"/>
        </w:rPr>
        <w:t>Цель работы:</w:t>
      </w:r>
      <w:r w:rsidRPr="001F2994">
        <w:rPr>
          <w:rFonts w:ascii="Times New Roman" w:hAnsi="Times New Roman"/>
          <w:sz w:val="28"/>
          <w:szCs w:val="28"/>
        </w:rPr>
        <w:t xml:space="preserve"> объединить усилия педагогов и родителей по воспитанию детей с помощью произведений русского фольклора, развить творческие, познавательные, коммуникативные способности детей на основе устного народного творчества.</w:t>
      </w:r>
    </w:p>
    <w:p w:rsidR="001F2994" w:rsidRDefault="001F2994" w:rsidP="001F29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выбранной темы</w:t>
      </w:r>
    </w:p>
    <w:p w:rsidR="001F2994" w:rsidRDefault="001F2994" w:rsidP="001F29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от 3 до 4 лет имеет особое значение для речевого развития ребенка.</w:t>
      </w:r>
    </w:p>
    <w:p w:rsidR="001F2994" w:rsidRDefault="001F2994" w:rsidP="001F29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Главная задача педагога в области развития речи детей младшего дошкольного возраста – помочь им в освоении разговорной речи, овладеть родным языком.</w:t>
      </w:r>
    </w:p>
    <w:p w:rsidR="001F2994" w:rsidRDefault="001F2994" w:rsidP="001F29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Важнейшим  источником  развития выразительности детской речи являются произведения  устного народного творчества, в том числе малые фольклорные формы (загадки,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прибаутки, песенки, скороговорки, пословицы, поговорки, считалки, колыбельные).</w:t>
      </w:r>
    </w:p>
    <w:p w:rsidR="001F2994" w:rsidRDefault="001F2994" w:rsidP="001F29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</w:p>
    <w:p w:rsidR="001F2994" w:rsidRDefault="001F2994" w:rsidP="001F2994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Возможность использования устного народного творчества в дошкольном учреждении для развития речи  детей дошкольного возраста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обусловлена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1F2994" w:rsidRDefault="001F2994" w:rsidP="001F2994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1F2994" w:rsidRDefault="001F2994" w:rsidP="001F2994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Устное народное творчество - неоценимое богатство каждого    народа, выработанный веками взгляд 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2186"/>
        <w:gridCol w:w="1500"/>
        <w:gridCol w:w="3483"/>
        <w:gridCol w:w="2402"/>
      </w:tblGrid>
      <w:tr w:rsidR="001F2994" w:rsidTr="005F51A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выходы</w:t>
            </w:r>
          </w:p>
        </w:tc>
      </w:tr>
      <w:tr w:rsidR="001F2994" w:rsidTr="005F51A6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 - май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Бабурина Г.И., Кузина Т.Ф. Народная педагогика в воспитании дошкольника. М., 1995.</w:t>
            </w:r>
          </w:p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Даль В.И. Пословицы и поговорки русского народа. М., 2009.</w:t>
            </w:r>
          </w:p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Жаворонушки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Песни, приговорки,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прибаутки, считалки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Г.Науменко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М., 1998.</w:t>
            </w:r>
          </w:p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Князева О.Л.,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Маханёва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М.Д. Приобщение детей к истокам русской культуры: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пособие 2-е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,. 2008.</w:t>
            </w:r>
          </w:p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Козырева Л.М. Говорю красиво и правильно. Развитие речи у детей от рождения до 5 лет. М., 2005.</w:t>
            </w:r>
          </w:p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Русский фольклор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ост. В. Аникин. М., 1985.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2994" w:rsidTr="005F51A6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994" w:rsidRDefault="001F2994" w:rsidP="005F51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Отгадывание детьми загадок.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Досуг «Вечер загадок».</w:t>
            </w:r>
          </w:p>
        </w:tc>
      </w:tr>
      <w:tr w:rsidR="001F2994" w:rsidTr="005F51A6"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Театрализованная постановка.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русской народной сказки «Теремок».</w:t>
            </w:r>
          </w:p>
        </w:tc>
      </w:tr>
      <w:tr w:rsidR="001F2994" w:rsidTr="005F51A6"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кукольного театра по русским народным сказкам, хороводы, подвижные игры.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Развлечение «Широкая Масленица»</w:t>
            </w:r>
          </w:p>
        </w:tc>
      </w:tr>
      <w:tr w:rsidR="001F2994" w:rsidTr="005F51A6"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Пальчиковые игры на основе русских народных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Игровая деятельность «Поиграем с пальчиками».</w:t>
            </w:r>
          </w:p>
        </w:tc>
      </w:tr>
      <w:tr w:rsidR="001F2994" w:rsidTr="005F51A6"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закличками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солнце.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Досуг «Солнышко, нарядись, красное, покажись!»</w:t>
            </w:r>
          </w:p>
        </w:tc>
      </w:tr>
      <w:tr w:rsidR="001F2994" w:rsidTr="005F51A6"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994" w:rsidRDefault="001F2994" w:rsidP="005F51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семьёй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песенок, скороговорок, выступление для родителей.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«Посиделки» (творческий вечер с участием родителей)</w:t>
            </w:r>
          </w:p>
        </w:tc>
      </w:tr>
      <w:tr w:rsidR="001F2994" w:rsidTr="005F51A6"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Совместное творчество детей и родителей.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Семейный конкурс «Отгадай загадку – нарисуй отгадку»</w:t>
            </w:r>
          </w:p>
        </w:tc>
      </w:tr>
      <w:tr w:rsidR="001F2994" w:rsidTr="005F51A6">
        <w:tc>
          <w:tcPr>
            <w:tcW w:w="2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994" w:rsidRDefault="001F2994" w:rsidP="005F51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Самореализация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4" w:rsidRDefault="004D2F50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 для воспитателей «Влияние русского народного творчества на развитие речи детей 3-4 лет».</w:t>
            </w:r>
          </w:p>
        </w:tc>
      </w:tr>
      <w:tr w:rsidR="005F51A6" w:rsidTr="005F51A6">
        <w:trPr>
          <w:gridAfter w:val="3"/>
          <w:wAfter w:w="7385" w:type="dxa"/>
          <w:trHeight w:val="570"/>
        </w:trPr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1A6" w:rsidRDefault="005F51A6" w:rsidP="005F51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2994" w:rsidTr="005F51A6"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Отчёт о проделанной работе по теме самообразования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итоговом педсовете.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94" w:rsidRDefault="001F2994" w:rsidP="005F51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Выступление на педсовете.</w:t>
            </w:r>
          </w:p>
        </w:tc>
      </w:tr>
    </w:tbl>
    <w:p w:rsidR="001C3B06" w:rsidRDefault="005F51A6">
      <w:bookmarkStart w:id="0" w:name="_GoBack"/>
      <w:bookmarkEnd w:id="0"/>
      <w:r>
        <w:lastRenderedPageBreak/>
        <w:br w:type="textWrapping" w:clear="all"/>
      </w:r>
    </w:p>
    <w:sectPr w:rsidR="001C3B06" w:rsidSect="009D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2994"/>
    <w:rsid w:val="00077D8A"/>
    <w:rsid w:val="001C3B06"/>
    <w:rsid w:val="001F2994"/>
    <w:rsid w:val="004D2F50"/>
    <w:rsid w:val="00526024"/>
    <w:rsid w:val="005F51A6"/>
    <w:rsid w:val="00792BA0"/>
    <w:rsid w:val="009D61DB"/>
    <w:rsid w:val="00FE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4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94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1F2994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4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94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1F2994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210E-199E-4C5F-B124-9CFD670B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Семья</cp:lastModifiedBy>
  <cp:revision>2</cp:revision>
  <dcterms:created xsi:type="dcterms:W3CDTF">2015-09-07T19:12:00Z</dcterms:created>
  <dcterms:modified xsi:type="dcterms:W3CDTF">2015-09-07T19:12:00Z</dcterms:modified>
</cp:coreProperties>
</file>