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35" w:rsidRPr="00E82D35" w:rsidRDefault="00E82D35" w:rsidP="00E82D3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  <w:r w:rsidRPr="00E82D35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 xml:space="preserve">МДОУ </w:t>
      </w:r>
      <w:proofErr w:type="spellStart"/>
      <w:r w:rsidRPr="00E82D35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>д</w:t>
      </w:r>
      <w:proofErr w:type="spellEnd"/>
      <w:r w:rsidRPr="00E82D35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>/с  «Незабудка»</w:t>
      </w:r>
    </w:p>
    <w:p w:rsidR="00E82D35" w:rsidRDefault="00E82D35" w:rsidP="0087504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E82D35" w:rsidRDefault="00E82D35" w:rsidP="0087504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E82D35" w:rsidRDefault="00E82D35" w:rsidP="00E82D35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E82D35" w:rsidRPr="00E82D35" w:rsidRDefault="00E82D35" w:rsidP="00E82D3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  <w:r w:rsidRPr="00E82D3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Доклад по теме:</w:t>
      </w:r>
    </w:p>
    <w:p w:rsidR="0087504D" w:rsidRPr="00E82D35" w:rsidRDefault="00E82D35" w:rsidP="00E82D3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  <w:r w:rsidRPr="00E82D3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«</w:t>
      </w:r>
      <w:r w:rsidR="000C79D1" w:rsidRPr="00E82D3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Развивающая п</w:t>
      </w:r>
      <w:r w:rsidR="0087504D" w:rsidRPr="00E82D3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редметно-пространственная </w:t>
      </w:r>
      <w:r w:rsidR="000C79D1" w:rsidRPr="00E82D3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среда в МДОУ </w:t>
      </w:r>
      <w:proofErr w:type="spellStart"/>
      <w:r w:rsidR="000C79D1" w:rsidRPr="00E82D3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д</w:t>
      </w:r>
      <w:proofErr w:type="spellEnd"/>
      <w:r w:rsidR="000C79D1" w:rsidRPr="00E82D3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/с  «Незабудка» </w:t>
      </w:r>
      <w:r w:rsidR="0087504D" w:rsidRPr="00E82D3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 в соответствии с ФГОС</w:t>
      </w:r>
      <w:r w:rsidRPr="00E82D3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»</w:t>
      </w:r>
    </w:p>
    <w:p w:rsidR="00E82D35" w:rsidRDefault="00E82D35" w:rsidP="00E82D35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E82D35" w:rsidRDefault="00E82D35" w:rsidP="00E82D3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 xml:space="preserve">                                                                                   Автор:</w:t>
      </w:r>
    </w:p>
    <w:p w:rsidR="00E82D35" w:rsidRDefault="00E82D35" w:rsidP="00E82D3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 xml:space="preserve">                                                                                            воспитатель </w:t>
      </w:r>
    </w:p>
    <w:p w:rsidR="00E82D35" w:rsidRDefault="00E82D35" w:rsidP="00E82D3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>Попович Т.А.</w:t>
      </w:r>
    </w:p>
    <w:p w:rsidR="00E82D35" w:rsidRDefault="00E82D35" w:rsidP="00E82D3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</w:p>
    <w:p w:rsidR="00E82D35" w:rsidRDefault="00E82D35" w:rsidP="00E82D3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</w:p>
    <w:p w:rsidR="00E82D35" w:rsidRDefault="00E82D35" w:rsidP="00E82D3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</w:p>
    <w:p w:rsidR="00E82D35" w:rsidRDefault="00E82D35" w:rsidP="00E82D3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</w:p>
    <w:p w:rsidR="00E82D35" w:rsidRDefault="00E82D35" w:rsidP="00E82D3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</w:p>
    <w:p w:rsidR="00E82D35" w:rsidRDefault="00E82D35" w:rsidP="00E82D3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</w:p>
    <w:p w:rsidR="00E82D35" w:rsidRDefault="00E82D35" w:rsidP="00E82D3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</w:p>
    <w:p w:rsidR="00E82D35" w:rsidRDefault="00E82D35" w:rsidP="00E82D3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</w:p>
    <w:p w:rsidR="00E82D35" w:rsidRDefault="00E82D35" w:rsidP="00E82D3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</w:p>
    <w:p w:rsidR="00E82D35" w:rsidRDefault="00E82D35" w:rsidP="00E82D3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</w:p>
    <w:p w:rsidR="00E82D35" w:rsidRDefault="00E82D35" w:rsidP="00E82D3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</w:p>
    <w:p w:rsidR="00E82D35" w:rsidRDefault="00E82D35" w:rsidP="00E82D3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</w:p>
    <w:p w:rsidR="00E82D35" w:rsidRDefault="00E82D35" w:rsidP="00E82D3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</w:p>
    <w:p w:rsidR="00E82D35" w:rsidRDefault="00E82D35" w:rsidP="00E82D3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</w:p>
    <w:p w:rsidR="00E82D35" w:rsidRDefault="00E82D35" w:rsidP="00E82D3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</w:p>
    <w:p w:rsidR="00E82D35" w:rsidRDefault="00E82D35" w:rsidP="00E82D3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</w:p>
    <w:p w:rsidR="00E82D35" w:rsidRPr="00E82D35" w:rsidRDefault="00E82D35" w:rsidP="00E82D3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>Икей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>, 2015г.</w:t>
      </w:r>
    </w:p>
    <w:p w:rsidR="0087504D" w:rsidRPr="0087504D" w:rsidRDefault="0087504D" w:rsidP="000C79D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7504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2 слайд:</w:t>
      </w:r>
    </w:p>
    <w:p w:rsidR="0087504D" w:rsidRPr="0087504D" w:rsidRDefault="0087504D" w:rsidP="000C79D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504D">
        <w:rPr>
          <w:rFonts w:ascii="Times New Roman" w:eastAsia="Times New Roman" w:hAnsi="Times New Roman" w:cs="Times New Roman"/>
          <w:color w:val="333333"/>
          <w:sz w:val="28"/>
          <w:szCs w:val="28"/>
        </w:rPr>
        <w:t>«Нет такой стороны воспитания, на которую обстановка не оказывала бы влияние, нет способности, которая находилась бы в прямой зависимости от непосредственно окружающего ребёнка конкретного мира.</w:t>
      </w:r>
    </w:p>
    <w:p w:rsidR="0087504D" w:rsidRPr="0087504D" w:rsidRDefault="0087504D" w:rsidP="000C79D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504D">
        <w:rPr>
          <w:rFonts w:ascii="Times New Roman" w:eastAsia="Times New Roman" w:hAnsi="Times New Roman" w:cs="Times New Roman"/>
          <w:color w:val="333333"/>
          <w:sz w:val="28"/>
          <w:szCs w:val="28"/>
        </w:rPr>
        <w:t>Тот, кому удастся создать такую обстановку, облегчит свой труд в высшей степени. Среди неё ребёнок будет жить – развиваться собственно самодовлеющей жизнью, его духовный рост будет совершенствоваться из самого себя, от природы» Е. И. Тихеева.</w:t>
      </w:r>
    </w:p>
    <w:p w:rsidR="0087504D" w:rsidRPr="0087504D" w:rsidRDefault="0087504D" w:rsidP="000C79D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504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 слайд</w:t>
      </w:r>
      <w:r w:rsidRPr="0087504D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87504D" w:rsidRPr="0087504D" w:rsidRDefault="0087504D" w:rsidP="000C79D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504D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 развивающей предметно-пространственной среды в свете требований ФГОС:</w:t>
      </w:r>
    </w:p>
    <w:p w:rsidR="0087504D" w:rsidRPr="0087504D" w:rsidRDefault="0087504D" w:rsidP="000C79D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504D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Образовательная среда – совокупность условий, целенаправленно создаваемых в целях обеспечения полноценного образования и развития детей.</w:t>
      </w:r>
    </w:p>
    <w:p w:rsidR="0087504D" w:rsidRPr="0087504D" w:rsidRDefault="0087504D" w:rsidP="000C79D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7504D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Развивающая предметно-пространственная среда – часть образовательной среды, представленная специально организованным пространством (помещениями, участком и т. п.,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  <w:proofErr w:type="gramEnd"/>
    </w:p>
    <w:p w:rsidR="0087504D" w:rsidRPr="0087504D" w:rsidRDefault="0087504D" w:rsidP="000C79D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504D">
        <w:rPr>
          <w:rFonts w:ascii="Times New Roman" w:eastAsia="Times New Roman" w:hAnsi="Times New Roman" w:cs="Times New Roman"/>
          <w:color w:val="333333"/>
          <w:sz w:val="28"/>
          <w:szCs w:val="28"/>
        </w:rPr>
        <w:t>Вопрос организации развивающей предметно-пространственной среды ДОУ на сегодняшний день стоит особо актуально. Это связано с введением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образования.</w:t>
      </w:r>
    </w:p>
    <w:p w:rsidR="0087504D" w:rsidRPr="000C79D1" w:rsidRDefault="0087504D" w:rsidP="000C79D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504D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</w:r>
    </w:p>
    <w:p w:rsidR="000C79D1" w:rsidRPr="009736DC" w:rsidRDefault="000C79D1" w:rsidP="000C79D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7504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 слайд</w:t>
      </w:r>
    </w:p>
    <w:p w:rsidR="000C79D1" w:rsidRPr="000C79D1" w:rsidRDefault="000C79D1" w:rsidP="000C79D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 требования к развивающей предметно - пространственной среде ФГОС </w:t>
      </w:r>
      <w:proofErr w:type="gramStart"/>
      <w:r w:rsidRPr="00DE303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DE3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DE303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</w:t>
      </w:r>
      <w:proofErr w:type="gramEnd"/>
      <w:r w:rsidRPr="00DE3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максимальной реализации образовательного пространства и материалов, оборудования и инвентаря для развития детей дошкольного возраста, мы начали рассматривать организацию образовательного пространства с коридоров детского сада. Как «театр начинается с вешалки», так и развивающая среда нашего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0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начинается с оформления коридора. Стенды, расположенные в коридоре содержат информацию по охране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 пожарной безопасности в ДОУ</w:t>
      </w:r>
      <w:r w:rsidRPr="00DE3038">
        <w:rPr>
          <w:rFonts w:ascii="Times New Roman" w:eastAsia="Times New Roman" w:hAnsi="Times New Roman" w:cs="Times New Roman"/>
          <w:color w:val="000000"/>
          <w:sz w:val="28"/>
          <w:szCs w:val="28"/>
        </w:rPr>
        <w:t>, по организации питания.</w:t>
      </w:r>
    </w:p>
    <w:p w:rsidR="000C79D1" w:rsidRPr="0087504D" w:rsidRDefault="000C79D1" w:rsidP="000C79D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038">
        <w:rPr>
          <w:rFonts w:ascii="Times New Roman" w:eastAsia="Times New Roman" w:hAnsi="Times New Roman" w:cs="Times New Roman"/>
          <w:sz w:val="28"/>
          <w:szCs w:val="28"/>
        </w:rPr>
        <w:t>Во всех возрастных группах имеются хорошо оформленные приемные, в которых отражена работа с родителями. В приёмной имеется много полезной, нужной, познавательной информации для родителей и детей.</w:t>
      </w:r>
    </w:p>
    <w:p w:rsidR="0087504D" w:rsidRPr="0087504D" w:rsidRDefault="0087504D" w:rsidP="000C79D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504D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Создавая развивающую предметно-пространственную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87504D" w:rsidRPr="0087504D" w:rsidRDefault="000C79D1" w:rsidP="000C79D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736D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</w:t>
      </w:r>
      <w:r w:rsidR="0087504D" w:rsidRPr="0087504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слайд:</w:t>
      </w:r>
    </w:p>
    <w:p w:rsidR="0087504D" w:rsidRPr="0087504D" w:rsidRDefault="0087504D" w:rsidP="000C79D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504D">
        <w:rPr>
          <w:rFonts w:ascii="Times New Roman" w:eastAsia="Times New Roman" w:hAnsi="Times New Roman" w:cs="Times New Roman"/>
          <w:color w:val="333333"/>
          <w:sz w:val="28"/>
          <w:szCs w:val="28"/>
        </w:rPr>
        <w:t>РПП среда в младшем дошкольном возрасте:</w:t>
      </w:r>
    </w:p>
    <w:p w:rsidR="0087504D" w:rsidRPr="0087504D" w:rsidRDefault="0087504D" w:rsidP="000C79D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50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детей этого возраста – достаточно </w:t>
      </w:r>
      <w:r w:rsidR="000C79D1" w:rsidRPr="000C79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</w:t>
      </w:r>
      <w:r w:rsidRPr="0087504D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большое пространство в группе для удовлетворения потребности в двигательной активности. Правильно организованная развивающая среда позволяет каждому малышу найти занятие по душе, поверить в свои силы и способности, научиться взаимодействовать с педагогами и со сверстниками, понимать и оценивать их чувства и поступки, а ведь именно это и лежит в основе развивающего обучения.</w:t>
      </w:r>
    </w:p>
    <w:p w:rsidR="0087504D" w:rsidRPr="0087504D" w:rsidRDefault="0087504D" w:rsidP="000C79D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750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создании развивающего пространства </w:t>
      </w:r>
      <w:r w:rsidR="000C79D1" w:rsidRPr="000C79D1">
        <w:rPr>
          <w:rFonts w:ascii="Times New Roman" w:eastAsia="Times New Roman" w:hAnsi="Times New Roman" w:cs="Times New Roman"/>
          <w:color w:val="333333"/>
          <w:sz w:val="28"/>
          <w:szCs w:val="28"/>
        </w:rPr>
        <w:t>в групповом помещении  учитывали</w:t>
      </w:r>
      <w:r w:rsidRPr="008750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ведущую роль игровой деятельности в развитии, это в свою очередь обеспечит эмоциональное благополучие каждого ребёнка,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 воспитания.</w:t>
      </w:r>
      <w:proofErr w:type="gramEnd"/>
    </w:p>
    <w:p w:rsidR="0087504D" w:rsidRPr="0087504D" w:rsidRDefault="000C79D1" w:rsidP="000C79D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736D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</w:t>
      </w:r>
      <w:r w:rsidR="0087504D" w:rsidRPr="0087504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слайд:</w:t>
      </w:r>
    </w:p>
    <w:p w:rsidR="0087504D" w:rsidRPr="0087504D" w:rsidRDefault="0087504D" w:rsidP="000C79D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504D">
        <w:rPr>
          <w:rFonts w:ascii="Times New Roman" w:eastAsia="Times New Roman" w:hAnsi="Times New Roman" w:cs="Times New Roman"/>
          <w:color w:val="333333"/>
          <w:sz w:val="28"/>
          <w:szCs w:val="28"/>
        </w:rPr>
        <w:t>РПП среда в среднем дошкольном возрасте:</w:t>
      </w:r>
    </w:p>
    <w:p w:rsidR="0087504D" w:rsidRPr="0087504D" w:rsidRDefault="0087504D" w:rsidP="000C79D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504D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 жизни и воспитание детей пятого года жизни направлены на дальнейшее развитие умения понимать окружающих людей, проявлять к ним доброжелательное отношение, стремиться к общению и взаимодействию.</w:t>
      </w:r>
    </w:p>
    <w:p w:rsidR="0087504D" w:rsidRPr="0087504D" w:rsidRDefault="0087504D" w:rsidP="000C79D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504D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Предметно-развивающая среда группы организуется с учётом возможностей для детей играть и заниматься отдельными подгруппами. Пособия и игрушки располагаются так, чтобы не мешать их свободному перем</w:t>
      </w:r>
      <w:r w:rsidR="000C79D1" w:rsidRPr="000C79D1">
        <w:rPr>
          <w:rFonts w:ascii="Times New Roman" w:eastAsia="Times New Roman" w:hAnsi="Times New Roman" w:cs="Times New Roman"/>
          <w:color w:val="333333"/>
          <w:sz w:val="28"/>
          <w:szCs w:val="28"/>
        </w:rPr>
        <w:t>ещению. Предусмотрено</w:t>
      </w:r>
      <w:r w:rsidRPr="008750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место для временного уединения дошкольника, где он может подумать, помечтать.</w:t>
      </w:r>
    </w:p>
    <w:p w:rsidR="0087504D" w:rsidRPr="0087504D" w:rsidRDefault="000C79D1" w:rsidP="000C79D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736D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7</w:t>
      </w:r>
      <w:r w:rsidR="0087504D" w:rsidRPr="0087504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слайд:</w:t>
      </w:r>
    </w:p>
    <w:p w:rsidR="0087504D" w:rsidRPr="0087504D" w:rsidRDefault="0087504D" w:rsidP="000C79D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504D">
        <w:rPr>
          <w:rFonts w:ascii="Times New Roman" w:eastAsia="Times New Roman" w:hAnsi="Times New Roman" w:cs="Times New Roman"/>
          <w:color w:val="333333"/>
          <w:sz w:val="28"/>
          <w:szCs w:val="28"/>
        </w:rPr>
        <w:t>РПП среда в старшем дошкольном возрасте:</w:t>
      </w:r>
    </w:p>
    <w:p w:rsidR="0087504D" w:rsidRPr="0087504D" w:rsidRDefault="0087504D" w:rsidP="000C79D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504D">
        <w:rPr>
          <w:rFonts w:ascii="Times New Roman" w:eastAsia="Times New Roman" w:hAnsi="Times New Roman" w:cs="Times New Roman"/>
          <w:color w:val="333333"/>
          <w:sz w:val="28"/>
          <w:szCs w:val="28"/>
        </w:rPr>
        <w:t>В старшем дошкольном возрасте происходит интенсивное развитие интеллектуальной, нравственно-волевой и эмоциональной сфер личности. Переход в старшую группу связан с изменением психологической позиции детей: они впервые начинают ощущать себя старшими среди других детей в детском саду. Воспитатель помогает дошкольникам понять это новое положение.</w:t>
      </w:r>
    </w:p>
    <w:p w:rsidR="0087504D" w:rsidRPr="0087504D" w:rsidRDefault="0087504D" w:rsidP="000C79D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504D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Предметно-развивающая среда организуется так, чтобы каждый ребёнок имел возможность заниматься любимым делом. Размещение оборудования по секторам позволяет детям объединиться подгруппами по общим интересам (конструирование, рисование, ручной труд, театрально-игровая деятельность, экспериментирование). Обязательными в оборудовании являются материалы, активизирующие познавательную деятельность, развивающие игры, технические устройства и игрушки и т. д. Широко используются материалы, побуждающие детей к освоению грамоты.</w:t>
      </w:r>
    </w:p>
    <w:p w:rsidR="0087504D" w:rsidRPr="0087504D" w:rsidRDefault="0087504D" w:rsidP="000C79D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504D">
        <w:rPr>
          <w:rFonts w:ascii="Times New Roman" w:eastAsia="Times New Roman" w:hAnsi="Times New Roman" w:cs="Times New Roman"/>
          <w:color w:val="333333"/>
          <w:sz w:val="28"/>
          <w:szCs w:val="28"/>
        </w:rPr>
        <w:t>Такое проектирование среды показывает её влияние на развитие ребёнка. Проектирование среды с использованием таких составляющих позволяет представить все особенности жизнедеятельности ребёнка в среде. Успешность влияния развивающей среды на ребёнка обусловлена её активностью в этой среде. Вся организация педагогического процесса предполагает свободу передвижения ребёнка. В среде необходимо выделить следующие зоны для разного вида активности:</w:t>
      </w:r>
    </w:p>
    <w:p w:rsidR="009736DC" w:rsidRPr="009736DC" w:rsidRDefault="0087504D" w:rsidP="009736DC">
      <w:pPr>
        <w:pStyle w:val="a3"/>
        <w:spacing w:before="0" w:beforeAutospacing="0" w:after="0" w:afterAutospacing="0" w:line="300" w:lineRule="atLeast"/>
        <w:ind w:firstLine="708"/>
        <w:jc w:val="both"/>
        <w:rPr>
          <w:rStyle w:val="a5"/>
          <w:i w:val="0"/>
          <w:color w:val="333333"/>
          <w:sz w:val="28"/>
          <w:szCs w:val="28"/>
        </w:rPr>
      </w:pPr>
      <w:r w:rsidRPr="0087504D">
        <w:rPr>
          <w:color w:val="333333"/>
          <w:sz w:val="28"/>
          <w:szCs w:val="28"/>
        </w:rPr>
        <w:t xml:space="preserve">- </w:t>
      </w:r>
      <w:r w:rsidRPr="0087504D">
        <w:rPr>
          <w:b/>
          <w:color w:val="333333"/>
          <w:sz w:val="28"/>
          <w:szCs w:val="28"/>
        </w:rPr>
        <w:t>рабочая</w:t>
      </w:r>
      <w:r w:rsidR="000C79D1" w:rsidRPr="009736DC">
        <w:rPr>
          <w:b/>
          <w:color w:val="333333"/>
          <w:sz w:val="28"/>
          <w:szCs w:val="28"/>
        </w:rPr>
        <w:t xml:space="preserve"> ( </w:t>
      </w:r>
      <w:r w:rsidR="000C79D1" w:rsidRPr="0087504D">
        <w:rPr>
          <w:b/>
          <w:color w:val="333333"/>
          <w:sz w:val="28"/>
          <w:szCs w:val="28"/>
        </w:rPr>
        <w:t>слайд:</w:t>
      </w:r>
      <w:r w:rsidR="000C79D1" w:rsidRPr="009736DC">
        <w:rPr>
          <w:b/>
          <w:color w:val="333333"/>
          <w:sz w:val="28"/>
          <w:szCs w:val="28"/>
        </w:rPr>
        <w:t xml:space="preserve"> 8)</w:t>
      </w:r>
      <w:r w:rsidR="009736DC">
        <w:rPr>
          <w:b/>
          <w:color w:val="333333"/>
          <w:sz w:val="28"/>
          <w:szCs w:val="28"/>
        </w:rPr>
        <w:t xml:space="preserve"> </w:t>
      </w:r>
      <w:r w:rsidR="009736DC" w:rsidRPr="009736DC">
        <w:rPr>
          <w:rStyle w:val="a5"/>
          <w:i w:val="0"/>
          <w:color w:val="333333"/>
          <w:sz w:val="28"/>
          <w:szCs w:val="28"/>
        </w:rPr>
        <w:t xml:space="preserve">Обязательными в оборудовании являются материалы, активизирующие познавательную деятельность: развивающие игры, технические устройства и игрушки и т. д. Широко используются материалы, побуждающие детей к освоению грамоты, ФЭМП, </w:t>
      </w:r>
      <w:proofErr w:type="spellStart"/>
      <w:r w:rsidR="009736DC" w:rsidRPr="009736DC">
        <w:rPr>
          <w:rStyle w:val="a5"/>
          <w:i w:val="0"/>
          <w:color w:val="333333"/>
          <w:sz w:val="28"/>
          <w:szCs w:val="28"/>
        </w:rPr>
        <w:t>рисованию</w:t>
      </w:r>
      <w:proofErr w:type="gramStart"/>
      <w:r w:rsidR="009736DC" w:rsidRPr="009736DC">
        <w:rPr>
          <w:rStyle w:val="a5"/>
          <w:i w:val="0"/>
          <w:color w:val="333333"/>
          <w:sz w:val="28"/>
          <w:szCs w:val="28"/>
        </w:rPr>
        <w:t>,э</w:t>
      </w:r>
      <w:proofErr w:type="gramEnd"/>
      <w:r w:rsidR="009736DC" w:rsidRPr="009736DC">
        <w:rPr>
          <w:rStyle w:val="a5"/>
          <w:i w:val="0"/>
          <w:color w:val="333333"/>
          <w:sz w:val="28"/>
          <w:szCs w:val="28"/>
        </w:rPr>
        <w:t>кспериментированию</w:t>
      </w:r>
      <w:proofErr w:type="spellEnd"/>
      <w:r w:rsidR="009736DC" w:rsidRPr="009736DC">
        <w:rPr>
          <w:rStyle w:val="a5"/>
          <w:i w:val="0"/>
          <w:color w:val="333333"/>
          <w:sz w:val="28"/>
          <w:szCs w:val="28"/>
        </w:rPr>
        <w:t xml:space="preserve"> и т.д. </w:t>
      </w:r>
    </w:p>
    <w:p w:rsidR="009736DC" w:rsidRDefault="009736DC" w:rsidP="009736DC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9736DC" w:rsidRPr="009736DC" w:rsidRDefault="0087504D" w:rsidP="009736DC">
      <w:pPr>
        <w:pStyle w:val="a3"/>
        <w:spacing w:before="0" w:beforeAutospacing="0" w:after="0" w:afterAutospacing="0" w:line="300" w:lineRule="atLeast"/>
        <w:jc w:val="both"/>
        <w:rPr>
          <w:rStyle w:val="a5"/>
          <w:i w:val="0"/>
          <w:color w:val="333333"/>
          <w:sz w:val="28"/>
          <w:szCs w:val="28"/>
        </w:rPr>
      </w:pPr>
      <w:r w:rsidRPr="0087504D">
        <w:rPr>
          <w:color w:val="333333"/>
          <w:sz w:val="28"/>
          <w:szCs w:val="28"/>
        </w:rPr>
        <w:t xml:space="preserve">- </w:t>
      </w:r>
      <w:proofErr w:type="gramStart"/>
      <w:r w:rsidRPr="0087504D">
        <w:rPr>
          <w:b/>
          <w:color w:val="333333"/>
          <w:sz w:val="28"/>
          <w:szCs w:val="28"/>
        </w:rPr>
        <w:t>активная</w:t>
      </w:r>
      <w:proofErr w:type="gramEnd"/>
      <w:r w:rsidR="000C79D1" w:rsidRPr="009736DC">
        <w:rPr>
          <w:b/>
          <w:color w:val="333333"/>
          <w:sz w:val="28"/>
          <w:szCs w:val="28"/>
        </w:rPr>
        <w:t xml:space="preserve">  (</w:t>
      </w:r>
      <w:r w:rsidR="000C79D1" w:rsidRPr="0087504D">
        <w:rPr>
          <w:b/>
          <w:color w:val="333333"/>
          <w:sz w:val="28"/>
          <w:szCs w:val="28"/>
        </w:rPr>
        <w:t>слайд:</w:t>
      </w:r>
      <w:r w:rsidR="000C79D1" w:rsidRPr="009736DC">
        <w:rPr>
          <w:b/>
          <w:color w:val="333333"/>
          <w:sz w:val="28"/>
          <w:szCs w:val="28"/>
        </w:rPr>
        <w:t xml:space="preserve"> 9)</w:t>
      </w:r>
      <w:r w:rsidR="009736DC">
        <w:rPr>
          <w:b/>
          <w:color w:val="333333"/>
          <w:sz w:val="28"/>
          <w:szCs w:val="28"/>
        </w:rPr>
        <w:t xml:space="preserve"> </w:t>
      </w:r>
      <w:r w:rsidR="009736DC" w:rsidRPr="009736DC">
        <w:rPr>
          <w:rStyle w:val="a5"/>
          <w:i w:val="0"/>
          <w:color w:val="333333"/>
          <w:sz w:val="28"/>
          <w:szCs w:val="28"/>
        </w:rPr>
        <w:t>В данной зоне основной составляющей является спортивное оборудование. Гимнастическая  стенка крепко зафиксирована, она надёжна и безопасна в использовании, обязательно используется мат. Пространство свободно для любых активных видов деятельности и детского  самовыражения.</w:t>
      </w:r>
    </w:p>
    <w:p w:rsidR="0087504D" w:rsidRPr="0087504D" w:rsidRDefault="0087504D" w:rsidP="000C79D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8750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87504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спокойная</w:t>
      </w:r>
      <w:r w:rsidR="000C79D1" w:rsidRPr="009736D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gramStart"/>
      <w:r w:rsidR="000C79D1" w:rsidRPr="009736D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( </w:t>
      </w:r>
      <w:proofErr w:type="gramEnd"/>
      <w:r w:rsidR="000C79D1" w:rsidRPr="0087504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слайд:</w:t>
      </w:r>
      <w:r w:rsidR="000C79D1" w:rsidRPr="009736D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10)</w:t>
      </w:r>
      <w:r w:rsidR="009736DC" w:rsidRPr="009736DC">
        <w:rPr>
          <w:color w:val="333333"/>
          <w:sz w:val="32"/>
          <w:szCs w:val="32"/>
        </w:rPr>
        <w:t xml:space="preserve"> </w:t>
      </w:r>
      <w:r w:rsidR="009736DC" w:rsidRPr="009736DC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>Размещение оборудования по секторам позволяет детям объединиться подгруппами по общим интересам (конструирование, театрально-игровая деятельность;</w:t>
      </w:r>
      <w:r w:rsidR="009736DC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 xml:space="preserve"> </w:t>
      </w:r>
      <w:proofErr w:type="spellStart"/>
      <w:r w:rsidR="009736DC" w:rsidRPr="009736DC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>СюРИ</w:t>
      </w:r>
      <w:proofErr w:type="spellEnd"/>
      <w:r w:rsidR="009736DC" w:rsidRPr="009736DC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 xml:space="preserve"> и </w:t>
      </w:r>
      <w:proofErr w:type="spellStart"/>
      <w:r w:rsidR="009736DC" w:rsidRPr="009736DC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>т.д</w:t>
      </w:r>
      <w:proofErr w:type="spellEnd"/>
      <w:r w:rsidR="009736DC" w:rsidRPr="009736DC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 xml:space="preserve">). Успешность влияния развивающей среды на ребенка обусловлена его активностью в этой среде. Вся организация педагогического процесса предполагает свободу передвижения ребенка. Также предусматриваем и </w:t>
      </w:r>
      <w:proofErr w:type="spellStart"/>
      <w:r w:rsidR="009736DC" w:rsidRPr="009736DC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>гендерное</w:t>
      </w:r>
      <w:proofErr w:type="spellEnd"/>
      <w:r w:rsidR="009736DC" w:rsidRPr="009736DC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 xml:space="preserve"> развитие детей. </w:t>
      </w:r>
      <w:r w:rsidR="009736DC" w:rsidRPr="009736DC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lastRenderedPageBreak/>
        <w:t xml:space="preserve">Большинство игрового оборудования трансформируемо и </w:t>
      </w:r>
      <w:proofErr w:type="spellStart"/>
      <w:r w:rsidR="009736DC" w:rsidRPr="009736DC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>полифункционально</w:t>
      </w:r>
      <w:proofErr w:type="spellEnd"/>
      <w:r w:rsidR="009736DC" w:rsidRPr="009736DC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>.</w:t>
      </w:r>
    </w:p>
    <w:p w:rsidR="009736DC" w:rsidRDefault="0087504D" w:rsidP="000C79D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50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Развивающая предметно-пространственная среда должна </w:t>
      </w:r>
      <w:proofErr w:type="spellStart"/>
      <w:r w:rsidRPr="0087504D">
        <w:rPr>
          <w:rFonts w:ascii="Times New Roman" w:eastAsia="Times New Roman" w:hAnsi="Times New Roman" w:cs="Times New Roman"/>
          <w:color w:val="333333"/>
          <w:sz w:val="28"/>
          <w:szCs w:val="28"/>
        </w:rPr>
        <w:t>быть</w:t>
      </w:r>
      <w:proofErr w:type="gramStart"/>
      <w:r w:rsidRPr="0087504D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0C79D1" w:rsidRPr="000C79D1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87504D">
        <w:rPr>
          <w:rFonts w:ascii="Times New Roman" w:eastAsia="Times New Roman" w:hAnsi="Times New Roman" w:cs="Times New Roman"/>
          <w:color w:val="333333"/>
          <w:sz w:val="28"/>
          <w:szCs w:val="28"/>
        </w:rPr>
        <w:t>одержательно-насыщенной</w:t>
      </w:r>
      <w:proofErr w:type="spellEnd"/>
      <w:r w:rsidR="000C79D1" w:rsidRPr="000C79D1">
        <w:rPr>
          <w:rFonts w:ascii="Times New Roman" w:eastAsia="Times New Roman" w:hAnsi="Times New Roman" w:cs="Times New Roman"/>
          <w:color w:val="333333"/>
          <w:sz w:val="28"/>
          <w:szCs w:val="28"/>
        </w:rPr>
        <w:t>, п</w:t>
      </w:r>
      <w:r w:rsidRPr="0087504D">
        <w:rPr>
          <w:rFonts w:ascii="Times New Roman" w:eastAsia="Times New Roman" w:hAnsi="Times New Roman" w:cs="Times New Roman"/>
          <w:color w:val="333333"/>
          <w:sz w:val="28"/>
          <w:szCs w:val="28"/>
        </w:rPr>
        <w:t>олифункциональной</w:t>
      </w:r>
      <w:r w:rsidR="000C79D1" w:rsidRPr="000C79D1">
        <w:rPr>
          <w:rFonts w:ascii="Times New Roman" w:eastAsia="Times New Roman" w:hAnsi="Times New Roman" w:cs="Times New Roman"/>
          <w:color w:val="333333"/>
          <w:sz w:val="28"/>
          <w:szCs w:val="28"/>
        </w:rPr>
        <w:t>, т</w:t>
      </w:r>
      <w:r w:rsidRPr="0087504D">
        <w:rPr>
          <w:rFonts w:ascii="Times New Roman" w:eastAsia="Times New Roman" w:hAnsi="Times New Roman" w:cs="Times New Roman"/>
          <w:color w:val="333333"/>
          <w:sz w:val="28"/>
          <w:szCs w:val="28"/>
        </w:rPr>
        <w:t>рансформируемой</w:t>
      </w:r>
      <w:r w:rsidR="009736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0C79D1" w:rsidRPr="000C79D1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87504D">
        <w:rPr>
          <w:rFonts w:ascii="Times New Roman" w:eastAsia="Times New Roman" w:hAnsi="Times New Roman" w:cs="Times New Roman"/>
          <w:color w:val="333333"/>
          <w:sz w:val="28"/>
          <w:szCs w:val="28"/>
        </w:rPr>
        <w:t>ариативной</w:t>
      </w:r>
      <w:r w:rsidR="000C79D1" w:rsidRPr="000C79D1">
        <w:rPr>
          <w:rFonts w:ascii="Times New Roman" w:eastAsia="Times New Roman" w:hAnsi="Times New Roman" w:cs="Times New Roman"/>
          <w:color w:val="333333"/>
          <w:sz w:val="28"/>
          <w:szCs w:val="28"/>
        </w:rPr>
        <w:t>, д</w:t>
      </w:r>
      <w:r w:rsidRPr="0087504D">
        <w:rPr>
          <w:rFonts w:ascii="Times New Roman" w:eastAsia="Times New Roman" w:hAnsi="Times New Roman" w:cs="Times New Roman"/>
          <w:color w:val="333333"/>
          <w:sz w:val="28"/>
          <w:szCs w:val="28"/>
        </w:rPr>
        <w:t>оступной</w:t>
      </w:r>
      <w:r w:rsidR="000C79D1" w:rsidRPr="000C79D1">
        <w:rPr>
          <w:rFonts w:ascii="Times New Roman" w:eastAsia="Times New Roman" w:hAnsi="Times New Roman" w:cs="Times New Roman"/>
          <w:color w:val="333333"/>
          <w:sz w:val="28"/>
          <w:szCs w:val="28"/>
        </w:rPr>
        <w:t>, б</w:t>
      </w:r>
      <w:r w:rsidRPr="0087504D">
        <w:rPr>
          <w:rFonts w:ascii="Times New Roman" w:eastAsia="Times New Roman" w:hAnsi="Times New Roman" w:cs="Times New Roman"/>
          <w:color w:val="333333"/>
          <w:sz w:val="28"/>
          <w:szCs w:val="28"/>
        </w:rPr>
        <w:t>езопасной</w:t>
      </w:r>
      <w:r w:rsidR="000C79D1" w:rsidRPr="000C79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…..и мы  эти требования стараемся выполнять. </w:t>
      </w:r>
    </w:p>
    <w:p w:rsidR="000C79D1" w:rsidRPr="000C79D1" w:rsidRDefault="000C79D1" w:rsidP="000C79D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36D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11</w:t>
      </w:r>
      <w:r w:rsidR="0087504D" w:rsidRPr="0087504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слайд</w:t>
      </w:r>
      <w:r w:rsidR="0087504D" w:rsidRPr="0087504D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9736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 только группы, но и т</w:t>
      </w:r>
      <w:r w:rsidRPr="000C79D1">
        <w:rPr>
          <w:rFonts w:ascii="Times New Roman" w:eastAsia="Times New Roman" w:hAnsi="Times New Roman" w:cs="Times New Roman"/>
          <w:color w:val="333333"/>
          <w:sz w:val="28"/>
          <w:szCs w:val="28"/>
        </w:rPr>
        <w:t>уалетные комнаты для детей также оформляются ярко, красочно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r w:rsidRPr="000C79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учитывая гендерное воспитание.</w:t>
      </w:r>
    </w:p>
    <w:p w:rsidR="0087504D" w:rsidRPr="0087504D" w:rsidRDefault="000C79D1" w:rsidP="000C79D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736D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12</w:t>
      </w:r>
      <w:r w:rsidRPr="0087504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слайд</w:t>
      </w:r>
      <w:r w:rsidR="009736D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87504D" w:rsidRPr="0087504D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Главной задачей воспитания дошкольников являются создание у детей чувства эмоционального комфорта и психологической защищённости. В детском саду ребёнку важно чувствовать себя любимым и неповторимым. Поэтому, важным является и среда, в</w:t>
      </w:r>
      <w:r w:rsidR="009736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которой проходит образовательный </w:t>
      </w:r>
      <w:r w:rsidR="0087504D" w:rsidRPr="008750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процесс.</w:t>
      </w:r>
    </w:p>
    <w:p w:rsidR="000C79D1" w:rsidRPr="00E82D35" w:rsidRDefault="00E82D35" w:rsidP="00E82D3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Спасибо за внимание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!</w:t>
      </w:r>
    </w:p>
    <w:p w:rsidR="0087504D" w:rsidRPr="00DE3038" w:rsidRDefault="0087504D" w:rsidP="00DE3038">
      <w:pPr>
        <w:ind w:firstLine="708"/>
      </w:pPr>
    </w:p>
    <w:sectPr w:rsidR="0087504D" w:rsidRPr="00DE3038" w:rsidSect="00E8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504D"/>
    <w:rsid w:val="000C79D1"/>
    <w:rsid w:val="004F31FC"/>
    <w:rsid w:val="0087504D"/>
    <w:rsid w:val="009736DC"/>
    <w:rsid w:val="00A844F7"/>
    <w:rsid w:val="00DE3038"/>
    <w:rsid w:val="00E8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FC"/>
  </w:style>
  <w:style w:type="paragraph" w:styleId="1">
    <w:name w:val="heading 1"/>
    <w:basedOn w:val="a"/>
    <w:link w:val="10"/>
    <w:uiPriority w:val="9"/>
    <w:qFormat/>
    <w:rsid w:val="00875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0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7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504D"/>
  </w:style>
  <w:style w:type="character" w:styleId="a4">
    <w:name w:val="Strong"/>
    <w:basedOn w:val="a0"/>
    <w:uiPriority w:val="22"/>
    <w:qFormat/>
    <w:rsid w:val="0087504D"/>
    <w:rPr>
      <w:b/>
      <w:bCs/>
    </w:rPr>
  </w:style>
  <w:style w:type="character" w:styleId="a5">
    <w:name w:val="Emphasis"/>
    <w:basedOn w:val="a0"/>
    <w:uiPriority w:val="20"/>
    <w:qFormat/>
    <w:rsid w:val="009736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4856-A928-4E68-A04C-F8E7DCAB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4</cp:revision>
  <dcterms:created xsi:type="dcterms:W3CDTF">2015-08-23T14:36:00Z</dcterms:created>
  <dcterms:modified xsi:type="dcterms:W3CDTF">2016-02-28T07:43:00Z</dcterms:modified>
</cp:coreProperties>
</file>