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4F" w:rsidRDefault="00F8204F" w:rsidP="00F8204F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CE6DC1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  <w:t>Игра-драматизация</w:t>
      </w:r>
      <w:r w:rsidRPr="00CE6DC1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</w:t>
      </w:r>
    </w:p>
    <w:p w:rsidR="00F8204F" w:rsidRPr="00CE6DC1" w:rsidRDefault="00F8204F" w:rsidP="00F8204F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</w:pPr>
      <w:r w:rsidRPr="00CE6DC1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  <w:t>Самый «разговорный»</w:t>
      </w:r>
      <w:r w:rsidRPr="00CE6DC1">
        <w:rPr>
          <w:rFonts w:ascii="Times New Roman" w:hAnsi="Times New Roman" w:cs="Times New Roman"/>
          <w:b/>
          <w:color w:val="444444"/>
          <w:sz w:val="28"/>
          <w:szCs w:val="28"/>
        </w:rPr>
        <w:br/>
      </w:r>
      <w:r w:rsidRPr="00CE6DC1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  <w:t>вид театрализованной</w:t>
      </w:r>
      <w:r w:rsidRPr="00CE6DC1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</w:t>
      </w:r>
      <w:r w:rsidRPr="00CE6DC1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  <w:t>деятельности.</w:t>
      </w:r>
    </w:p>
    <w:p w:rsidR="00F8204F" w:rsidRPr="00CE6DC1" w:rsidRDefault="00F8204F" w:rsidP="00F8204F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CE6DC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E6DC1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Целостное воздействие на личность ребенка: его раскрепощение, самостоятельное творчество, развитие ведущих психических процессов;</w:t>
      </w:r>
      <w:r w:rsidRPr="00CE6DC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E6DC1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Способствует самопознанию и самовыражению личности;</w:t>
      </w:r>
      <w:r w:rsidRPr="00CE6DC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E6DC1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Создает условия для социализации, усиливая адаптационные способности, корректирует коммуникативные качества, помогает осознанию чувства удовлетворения, радости, успешности.</w:t>
      </w:r>
      <w:r w:rsidRPr="00CE6DC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E6DC1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Конусный, настольный театр</w:t>
      </w:r>
      <w:r w:rsidRPr="00CE6DC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E6DC1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Помогает учить детей координировать движения рук и глаз;</w:t>
      </w:r>
      <w:r w:rsidRPr="00CE6DC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E6DC1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Сопровождать движения пальцев речью;</w:t>
      </w:r>
      <w:r w:rsidRPr="00CE6DC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E6DC1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Побуждает выражать свои эмоции посредством мимики и речи.</w:t>
      </w:r>
      <w:r w:rsidRPr="00CE6DC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E6DC1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Влияние театрализованной игры на развитие речи ребенка</w:t>
      </w:r>
      <w:r w:rsidRPr="00CE6DC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E6DC1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Театрализованная игра:</w:t>
      </w:r>
      <w:r w:rsidRPr="00CE6DC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E6DC1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Стимулирует активную речь за счет расширения словарного запаса;</w:t>
      </w:r>
      <w:r w:rsidRPr="00CE6DC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E6DC1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Ребенок усваивает богатство родного языка, его выразительные средства(динамику, темп, интонацию и др.);</w:t>
      </w:r>
      <w:r w:rsidRPr="00CE6DC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E6DC1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Совершенствует артикуляционный аппарат;</w:t>
      </w:r>
      <w:r w:rsidRPr="00CE6DC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E6DC1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Формируется диалогическая, эмоционально насыщенная, выразительная речь.</w:t>
      </w:r>
      <w:r w:rsidRPr="00CE6DC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E6DC1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Вязаный театр</w:t>
      </w:r>
      <w:r w:rsidRPr="00CE6DC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E6DC1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Развивает моторно-двигательную, зрительную, слуховую координацию;</w:t>
      </w:r>
      <w:r w:rsidRPr="00CE6DC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E6DC1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Формирует творческие способности, артистизм;</w:t>
      </w:r>
      <w:r w:rsidRPr="00CE6DC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E6DC1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Обогащает пассивный и активный словарь</w:t>
      </w:r>
      <w:r w:rsidRPr="00CE6DC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E6DC1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При игре в кукольный театр, используя куклы Би-ба-бо, невозможно играть молча!</w:t>
      </w:r>
      <w:r w:rsidRPr="00CE6DC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E6DC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E6DC1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Поэтому именно эти куклы часто используют в своей работе логопеды, психологи и педагоги!</w:t>
      </w:r>
    </w:p>
    <w:p w:rsidR="00CA70E3" w:rsidRDefault="00CA70E3"/>
    <w:sectPr w:rsidR="00CA7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8204F"/>
    <w:rsid w:val="00CA70E3"/>
    <w:rsid w:val="00F8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2016-02-24T12:15:00Z</dcterms:created>
  <dcterms:modified xsi:type="dcterms:W3CDTF">2016-02-24T12:15:00Z</dcterms:modified>
</cp:coreProperties>
</file>