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F80" w:rsidRPr="00166F80" w:rsidRDefault="00166F80" w:rsidP="00166F80">
      <w:pPr>
        <w:jc w:val="center"/>
        <w:rPr>
          <w:b/>
          <w:sz w:val="32"/>
          <w:szCs w:val="32"/>
        </w:rPr>
      </w:pPr>
      <w:r w:rsidRPr="00166F80">
        <w:rPr>
          <w:b/>
          <w:sz w:val="32"/>
          <w:szCs w:val="32"/>
        </w:rPr>
        <w:t>Дидактическая игра «</w:t>
      </w:r>
      <w:r>
        <w:rPr>
          <w:b/>
          <w:sz w:val="32"/>
          <w:szCs w:val="32"/>
        </w:rPr>
        <w:t>Найди полянку для</w:t>
      </w:r>
      <w:r w:rsidRPr="00166F80">
        <w:rPr>
          <w:b/>
          <w:sz w:val="32"/>
          <w:szCs w:val="32"/>
        </w:rPr>
        <w:t xml:space="preserve"> лошадки»</w:t>
      </w:r>
    </w:p>
    <w:p w:rsidR="00166F80" w:rsidRDefault="00166F80" w:rsidP="00166F80">
      <w:pPr>
        <w:rPr>
          <w:sz w:val="28"/>
          <w:szCs w:val="28"/>
        </w:rPr>
      </w:pPr>
      <w:r w:rsidRPr="00166F80">
        <w:rPr>
          <w:b/>
          <w:sz w:val="28"/>
          <w:szCs w:val="28"/>
        </w:rPr>
        <w:t>Цель</w:t>
      </w:r>
      <w:r w:rsidRPr="00166F80">
        <w:rPr>
          <w:sz w:val="28"/>
          <w:szCs w:val="28"/>
        </w:rPr>
        <w:t>: закрепление знаний основных мотивов русских народных росписей («Гжель», «Городец», «Филимоново», «Дымка»), закреплять умения отличать их среди других, правильно называть, развивать чувство колорита.</w:t>
      </w:r>
    </w:p>
    <w:p w:rsidR="00B83627" w:rsidRPr="00166F80" w:rsidRDefault="00B83627" w:rsidP="00166F80">
      <w:pPr>
        <w:rPr>
          <w:sz w:val="28"/>
          <w:szCs w:val="28"/>
        </w:rPr>
      </w:pPr>
      <w:r w:rsidRPr="00B83627">
        <w:rPr>
          <w:b/>
          <w:sz w:val="28"/>
          <w:szCs w:val="28"/>
        </w:rPr>
        <w:t>Задачи:</w:t>
      </w:r>
      <w:r w:rsidRPr="00B83627">
        <w:rPr>
          <w:sz w:val="28"/>
          <w:szCs w:val="28"/>
        </w:rPr>
        <w:t xml:space="preserve"> Закреплять знания о народных промыслах, основных мотивах, колорите русских народных росписей</w:t>
      </w:r>
      <w:proofErr w:type="gramStart"/>
      <w:r w:rsidRPr="00B83627">
        <w:rPr>
          <w:sz w:val="28"/>
          <w:szCs w:val="28"/>
        </w:rPr>
        <w:t xml:space="preserve"> </w:t>
      </w:r>
      <w:r w:rsidR="003B4F61">
        <w:rPr>
          <w:sz w:val="28"/>
          <w:szCs w:val="28"/>
        </w:rPr>
        <w:t>,</w:t>
      </w:r>
      <w:proofErr w:type="gramEnd"/>
      <w:r w:rsidRPr="00B83627">
        <w:rPr>
          <w:sz w:val="28"/>
          <w:szCs w:val="28"/>
        </w:rPr>
        <w:t>формировать умение</w:t>
      </w:r>
      <w:r w:rsidR="000949C6">
        <w:rPr>
          <w:sz w:val="28"/>
          <w:szCs w:val="28"/>
        </w:rPr>
        <w:t xml:space="preserve"> </w:t>
      </w:r>
      <w:r w:rsidRPr="00B83627">
        <w:rPr>
          <w:sz w:val="28"/>
          <w:szCs w:val="28"/>
        </w:rPr>
        <w:t>правильно называть и отделять их среди других.</w:t>
      </w:r>
    </w:p>
    <w:p w:rsidR="00B11C50" w:rsidRDefault="00166F80" w:rsidP="00166F80">
      <w:pPr>
        <w:rPr>
          <w:sz w:val="28"/>
          <w:szCs w:val="28"/>
        </w:rPr>
      </w:pPr>
      <w:r w:rsidRPr="00166F80">
        <w:rPr>
          <w:b/>
          <w:sz w:val="28"/>
          <w:szCs w:val="28"/>
        </w:rPr>
        <w:t>Ход игры:</w:t>
      </w:r>
      <w:r w:rsidRPr="00166F80">
        <w:rPr>
          <w:sz w:val="28"/>
          <w:szCs w:val="28"/>
        </w:rPr>
        <w:t xml:space="preserve"> ребенку, необходимо определить на какой полянке будет пастись каждая из лошадок, и назвать вид прикладного творчества, по мотивам которого они расписаны.</w:t>
      </w:r>
      <w:r>
        <w:rPr>
          <w:sz w:val="28"/>
          <w:szCs w:val="28"/>
        </w:rPr>
        <w:t xml:space="preserve"> Детям подготовительной группы можно предложить нарисовать для «Поля» лошадку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выставив поля на доске, для рассматривания.</w:t>
      </w:r>
    </w:p>
    <w:p w:rsidR="000949C6" w:rsidRDefault="000949C6" w:rsidP="00166F80">
      <w:pPr>
        <w:rPr>
          <w:sz w:val="28"/>
          <w:szCs w:val="28"/>
        </w:rPr>
      </w:pPr>
    </w:p>
    <w:p w:rsidR="000949C6" w:rsidRDefault="000949C6" w:rsidP="000949C6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162425" cy="3028950"/>
            <wp:effectExtent l="0" t="0" r="9525" b="0"/>
            <wp:docPr id="2" name="Рисунок 2" descr="C:\Users\1\Desktop\Новая папка (2)\WP_20160205_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овая папка (2)\WP_20160205_0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35" r="13944"/>
                    <a:stretch/>
                  </pic:blipFill>
                  <pic:spPr bwMode="auto">
                    <a:xfrm>
                      <a:off x="0" y="0"/>
                      <a:ext cx="4162424" cy="3028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49C6" w:rsidRPr="00166F80" w:rsidRDefault="000949C6" w:rsidP="000949C6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95700" cy="3495675"/>
            <wp:effectExtent l="0" t="0" r="0" b="9525"/>
            <wp:docPr id="1" name="Рисунок 1" descr="C:\Users\1\Desktop\Новая папка (2)\WP_20160205_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 (2)\WP_20160205_0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89" r="19004"/>
                    <a:stretch/>
                  </pic:blipFill>
                  <pic:spPr bwMode="auto">
                    <a:xfrm>
                      <a:off x="0" y="0"/>
                      <a:ext cx="3703825" cy="350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949C6" w:rsidRPr="00166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E0F"/>
    <w:rsid w:val="000949C6"/>
    <w:rsid w:val="00166F80"/>
    <w:rsid w:val="003B4F61"/>
    <w:rsid w:val="00B11C50"/>
    <w:rsid w:val="00B83627"/>
    <w:rsid w:val="00E6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Gabdulhanov</dc:creator>
  <cp:keywords/>
  <dc:description/>
  <cp:lastModifiedBy>Gabdulhanov</cp:lastModifiedBy>
  <cp:revision>4</cp:revision>
  <dcterms:created xsi:type="dcterms:W3CDTF">2016-02-08T14:19:00Z</dcterms:created>
  <dcterms:modified xsi:type="dcterms:W3CDTF">2016-02-08T14:32:00Z</dcterms:modified>
</cp:coreProperties>
</file>