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Районная научно-практическая конференция 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ОО Каменского муниципального района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мастерство педагога как условие повышения качества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Современного образования в контексте введения </w:t>
      </w:r>
      <w:proofErr w:type="gramStart"/>
      <w:r>
        <w:rPr>
          <w:sz w:val="28"/>
          <w:szCs w:val="28"/>
        </w:rPr>
        <w:t>Федеральных</w:t>
      </w:r>
      <w:proofErr w:type="gramEnd"/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стандартов нового поколения»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44"/>
          <w:szCs w:val="44"/>
        </w:rPr>
      </w:pPr>
      <w:r w:rsidRPr="00F07887">
        <w:rPr>
          <w:sz w:val="44"/>
          <w:szCs w:val="44"/>
        </w:rPr>
        <w:t>Секция «Дошкольного образования»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56"/>
          <w:szCs w:val="56"/>
        </w:rPr>
      </w:pPr>
      <w:r w:rsidRPr="00F07887">
        <w:rPr>
          <w:sz w:val="56"/>
          <w:szCs w:val="56"/>
        </w:rPr>
        <w:t xml:space="preserve">Формирование основ </w:t>
      </w:r>
      <w:proofErr w:type="gramStart"/>
      <w:r w:rsidRPr="00F07887">
        <w:rPr>
          <w:sz w:val="56"/>
          <w:szCs w:val="56"/>
        </w:rPr>
        <w:t>безопасного</w:t>
      </w:r>
      <w:proofErr w:type="gramEnd"/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56"/>
          <w:szCs w:val="56"/>
        </w:rPr>
      </w:pPr>
      <w:r>
        <w:rPr>
          <w:sz w:val="56"/>
          <w:szCs w:val="56"/>
        </w:rPr>
        <w:t>п</w:t>
      </w:r>
      <w:r w:rsidRPr="00F07887">
        <w:rPr>
          <w:sz w:val="56"/>
          <w:szCs w:val="56"/>
        </w:rPr>
        <w:t xml:space="preserve">оведения младших дошкольников 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56"/>
          <w:szCs w:val="56"/>
        </w:rPr>
      </w:pPr>
      <w:r w:rsidRPr="00F07887">
        <w:rPr>
          <w:sz w:val="56"/>
          <w:szCs w:val="56"/>
        </w:rPr>
        <w:t>в игровой деятельности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56"/>
          <w:szCs w:val="56"/>
        </w:rPr>
      </w:pP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48"/>
          <w:szCs w:val="48"/>
        </w:rPr>
      </w:pPr>
      <w:r>
        <w:rPr>
          <w:sz w:val="56"/>
          <w:szCs w:val="56"/>
        </w:rPr>
        <w:t xml:space="preserve">               </w:t>
      </w:r>
      <w:r w:rsidRPr="00F07887">
        <w:rPr>
          <w:sz w:val="48"/>
          <w:szCs w:val="48"/>
        </w:rPr>
        <w:t>воспитатель</w:t>
      </w:r>
    </w:p>
    <w:p w:rsid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48"/>
          <w:szCs w:val="48"/>
        </w:rPr>
      </w:pPr>
      <w:r w:rsidRPr="00F07887">
        <w:rPr>
          <w:sz w:val="48"/>
          <w:szCs w:val="48"/>
        </w:rPr>
        <w:t xml:space="preserve">МКДОУ «Детский </w:t>
      </w: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48"/>
          <w:szCs w:val="48"/>
        </w:rPr>
      </w:pPr>
      <w:r w:rsidRPr="00F07887">
        <w:rPr>
          <w:sz w:val="48"/>
          <w:szCs w:val="48"/>
        </w:rPr>
        <w:t>сад «Теремок»</w:t>
      </w: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48"/>
          <w:szCs w:val="48"/>
        </w:rPr>
      </w:pPr>
      <w:r w:rsidRPr="00F07887">
        <w:rPr>
          <w:sz w:val="48"/>
          <w:szCs w:val="48"/>
        </w:rPr>
        <w:t>Розанова Н.В.</w:t>
      </w:r>
    </w:p>
    <w:p w:rsidR="00F07887" w:rsidRDefault="00F07887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</w:p>
    <w:p w:rsidR="00F07887" w:rsidRPr="00F07887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36"/>
          <w:szCs w:val="36"/>
        </w:rPr>
      </w:pPr>
      <w:r w:rsidRPr="00F07887">
        <w:rPr>
          <w:sz w:val="36"/>
          <w:szCs w:val="36"/>
        </w:rPr>
        <w:t>Февраль2016 г.</w:t>
      </w:r>
    </w:p>
    <w:p w:rsidR="00DC2708" w:rsidRPr="0001095F" w:rsidRDefault="00F07887" w:rsidP="00F07887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2708" w:rsidRPr="0001095F">
        <w:rPr>
          <w:sz w:val="28"/>
          <w:szCs w:val="28"/>
        </w:rPr>
        <w:t>Подвижные, как ртуть,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Неугомонные, живые,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Растут они, не ведая забот,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Родительскому сердцу дорогие.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И дети тоже чувствуют, что нет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Гарантий от опасностей и бед.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Но лишь тогда они проявят опасенье,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Коль будут знать, чего бояться им.</w:t>
      </w:r>
    </w:p>
    <w:p w:rsidR="00DC2708" w:rsidRPr="0001095F" w:rsidRDefault="00DC2708" w:rsidP="00DC2708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01095F">
        <w:rPr>
          <w:sz w:val="28"/>
          <w:szCs w:val="28"/>
        </w:rPr>
        <w:t>(</w:t>
      </w:r>
      <w:proofErr w:type="spellStart"/>
      <w:r w:rsidRPr="0001095F">
        <w:rPr>
          <w:sz w:val="28"/>
          <w:szCs w:val="28"/>
        </w:rPr>
        <w:t>Домокош</w:t>
      </w:r>
      <w:proofErr w:type="spellEnd"/>
      <w:r w:rsidRPr="0001095F">
        <w:rPr>
          <w:sz w:val="28"/>
          <w:szCs w:val="28"/>
        </w:rPr>
        <w:t xml:space="preserve"> Варга)</w:t>
      </w:r>
    </w:p>
    <w:p w:rsidR="00DC2708" w:rsidRPr="0083191D" w:rsidRDefault="0001095F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 xml:space="preserve">        </w:t>
      </w:r>
      <w:r w:rsidR="00BC1988" w:rsidRPr="00E6783E">
        <w:rPr>
          <w:sz w:val="28"/>
          <w:szCs w:val="28"/>
        </w:rPr>
        <w:t>Дошкольный возраст — важнейший период, когда формируется человеческая личность, закладываются прочные основы опыта жизнедеятельности. Малыш ещё не может самостоятельно определить всю меру опасности. Поэтому взрослые всегда защищают ребёнка.</w:t>
      </w:r>
      <w:r w:rsidR="00BC1988" w:rsidRPr="0083191D">
        <w:rPr>
          <w:sz w:val="28"/>
          <w:szCs w:val="28"/>
        </w:rPr>
        <w:t xml:space="preserve"> </w:t>
      </w:r>
      <w:r w:rsidR="00DC2708" w:rsidRPr="0083191D">
        <w:rPr>
          <w:sz w:val="28"/>
          <w:szCs w:val="28"/>
        </w:rPr>
        <w:t>Об актуальности темы безопасности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</w:t>
      </w:r>
      <w:r w:rsidR="00BC1988" w:rsidRPr="0083191D">
        <w:rPr>
          <w:sz w:val="28"/>
          <w:szCs w:val="28"/>
        </w:rPr>
        <w:t xml:space="preserve"> </w:t>
      </w:r>
      <w:r w:rsidR="00DC2708" w:rsidRPr="0083191D">
        <w:rPr>
          <w:sz w:val="28"/>
          <w:szCs w:val="28"/>
        </w:rPr>
        <w:t>Очень важно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 д.</w:t>
      </w:r>
    </w:p>
    <w:p w:rsidR="00DC2708" w:rsidRPr="0083191D" w:rsidRDefault="00BC198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 xml:space="preserve">    </w:t>
      </w:r>
      <w:r w:rsidR="00DC2708" w:rsidRPr="0083191D">
        <w:rPr>
          <w:sz w:val="28"/>
          <w:szCs w:val="28"/>
        </w:rPr>
        <w:t xml:space="preserve">Ребенок должен осознанно действовать в той или иной обстановке. У дошкольников обязательно нужно развивать самостоятельность и ответственность, чтобы в опасные моменты своей жизни они всегда могли адекватно действовать. Ведь столкнувшись с опасной ситуацией, дети начинают ее решать методом проб и ошибок. На это уходит время и </w:t>
      </w:r>
      <w:proofErr w:type="gramStart"/>
      <w:r w:rsidR="00DC2708" w:rsidRPr="0083191D">
        <w:rPr>
          <w:sz w:val="28"/>
          <w:szCs w:val="28"/>
        </w:rPr>
        <w:t>не всегда достигается</w:t>
      </w:r>
      <w:proofErr w:type="gramEnd"/>
      <w:r w:rsidR="00DC2708" w:rsidRPr="0083191D">
        <w:rPr>
          <w:sz w:val="28"/>
          <w:szCs w:val="28"/>
        </w:rPr>
        <w:t xml:space="preserve"> лучший результат. В опасной же ситуации ребенок должен уметь найти быстрое решение проблемы и желательно с наименьшим ущербом для здоровья. Нужно помочь ребенку вступить в мир готовым к любым неожиданностям.</w:t>
      </w:r>
    </w:p>
    <w:p w:rsidR="00DC2708" w:rsidRPr="0083191D" w:rsidRDefault="00BC198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lastRenderedPageBreak/>
        <w:t xml:space="preserve">    </w:t>
      </w:r>
      <w:r w:rsidR="00DC2708" w:rsidRPr="0083191D">
        <w:rPr>
          <w:sz w:val="28"/>
          <w:szCs w:val="28"/>
        </w:rPr>
        <w:t>Главная цель по воспитанию безопасного поведения у детей в детском саду - дать каждому основные понятия опасных для жизни ситуаций и особенностей поведения в них.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Безопасность - это не просто сумма усвоенных знаний, а умение правильно вести себя в различных ситуациях. Эта проблема для нас, воспитателей, представляется актуальной еще и потому, что каждый день, ежеминутно и ежесекундно, мы отвечаем за сохранение здоровья и благополучия каждого ребенка.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 xml:space="preserve">Дети дошкольного возраста любознательны, активно двигаются. </w:t>
      </w:r>
      <w:proofErr w:type="gramStart"/>
      <w:r w:rsidRPr="0083191D">
        <w:rPr>
          <w:sz w:val="28"/>
          <w:szCs w:val="28"/>
        </w:rPr>
        <w:t>Стремятся к самостоятельности и это нередко приводит</w:t>
      </w:r>
      <w:proofErr w:type="gramEnd"/>
      <w:r w:rsidRPr="0083191D">
        <w:rPr>
          <w:sz w:val="28"/>
          <w:szCs w:val="28"/>
        </w:rPr>
        <w:t xml:space="preserve"> к </w:t>
      </w:r>
      <w:proofErr w:type="spellStart"/>
      <w:r w:rsidRPr="0083191D">
        <w:rPr>
          <w:sz w:val="28"/>
          <w:szCs w:val="28"/>
        </w:rPr>
        <w:t>травмоопасным</w:t>
      </w:r>
      <w:proofErr w:type="spellEnd"/>
      <w:r w:rsidRPr="0083191D">
        <w:rPr>
          <w:sz w:val="28"/>
          <w:szCs w:val="28"/>
        </w:rPr>
        <w:t xml:space="preserve"> ситуациям. Поэтому в дошкольном возрасте важно создать условия в детском саду, которые помогут накапливать опыт безопасного поведения.</w:t>
      </w:r>
    </w:p>
    <w:p w:rsidR="0001271A" w:rsidRPr="0083191D" w:rsidRDefault="0001271A" w:rsidP="00831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9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6783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деятельности. </w:t>
      </w:r>
    </w:p>
    <w:p w:rsidR="0001271A" w:rsidRPr="0083191D" w:rsidRDefault="0001271A" w:rsidP="00831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9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6783E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эффективным средством осознания своего поведения и овладения им в дошкольном возрасте традиционно считается игровая деятельность. Именно в игровой деятельности дети соотносят своё поведение с образцом поведения, анализируют свои поступки и поступки окружающих, осознают свои действия и вырабатывают отношение к окружающей действительности. </w:t>
      </w:r>
    </w:p>
    <w:p w:rsidR="0001271A" w:rsidRPr="0083191D" w:rsidRDefault="0001271A" w:rsidP="00831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9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6783E">
        <w:rPr>
          <w:rFonts w:ascii="Times New Roman" w:eastAsia="Times New Roman" w:hAnsi="Times New Roman" w:cs="Times New Roman"/>
          <w:sz w:val="28"/>
          <w:szCs w:val="28"/>
        </w:rPr>
        <w:t xml:space="preserve">Игра — основной вид деятельности дошкольника. Поэтому, использование игровой мотивации для развития навыков безопасного поведения, закрепление норм поведения в различных ситуациях позволяют приобрести способность сохранять жизнь и здоровье в ЧС, неблагоприятных угрожающих жизни условиях. Игровая деятельность включает в себя </w:t>
      </w:r>
      <w:r w:rsidRPr="00E6783E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игры, строительные, подвижные, сюжетно- ролевые. По окончании каждой организованной деятельности дети попадают в предметн</w:t>
      </w:r>
      <w:proofErr w:type="gramStart"/>
      <w:r w:rsidRPr="00E6783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6783E">
        <w:rPr>
          <w:rFonts w:ascii="Times New Roman" w:eastAsia="Times New Roman" w:hAnsi="Times New Roman" w:cs="Times New Roman"/>
          <w:sz w:val="28"/>
          <w:szCs w:val="28"/>
        </w:rPr>
        <w:t xml:space="preserve"> развивающую среду группы, где могут применить полученные навыки в игровой деятельности. </w:t>
      </w:r>
    </w:p>
    <w:p w:rsidR="0001271A" w:rsidRPr="0083191D" w:rsidRDefault="0001271A" w:rsidP="00831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91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C2708" w:rsidRPr="0083191D" w:rsidRDefault="00DC2708" w:rsidP="008319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91D">
        <w:rPr>
          <w:rFonts w:ascii="Times New Roman" w:hAnsi="Times New Roman" w:cs="Times New Roman"/>
          <w:b/>
          <w:sz w:val="28"/>
          <w:szCs w:val="28"/>
        </w:rPr>
        <w:t>Задачи воспитания и развития детей: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1. Обогащение представлений детей об основных источниках и видах опасности в быту, на улице, в природе, в общении с незнакомыми людьми.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2. Ознакомление детей с простейшими способами безопасного поведения в разнообразных опасных ситуациях.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3. Формирование знаний о правилах безопасного дорожного движения в качестве пешехода и пассажира транспортного средства.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4. Развитие умений и навыков безопасного поведения у детей в разнообразных опасных ситуациях.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5. Закрепление умений и навыков безопасного поведения в условиях специально организованной и самостоятельной деятельности.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6. Развитие осознанности и произвольности в выполнении основных правил безопасного поведения в быту, на улице, в природе, в общении с незнакомыми людьми.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7. Формирование осторожного и осмотрительного отношения к потенциально опасным ситуациям.</w:t>
      </w:r>
    </w:p>
    <w:p w:rsidR="00DC2708" w:rsidRPr="0083191D" w:rsidRDefault="00BD7F4A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708" w:rsidRPr="0083191D">
        <w:rPr>
          <w:sz w:val="28"/>
          <w:szCs w:val="28"/>
        </w:rPr>
        <w:t xml:space="preserve">Главное, что мы должны сделать в своей работе— </w:t>
      </w:r>
      <w:proofErr w:type="gramStart"/>
      <w:r w:rsidR="00DC2708" w:rsidRPr="0083191D">
        <w:rPr>
          <w:sz w:val="28"/>
          <w:szCs w:val="28"/>
        </w:rPr>
        <w:t>эт</w:t>
      </w:r>
      <w:proofErr w:type="gramEnd"/>
      <w:r w:rsidR="00DC2708" w:rsidRPr="0083191D">
        <w:rPr>
          <w:sz w:val="28"/>
          <w:szCs w:val="28"/>
        </w:rPr>
        <w:t>о воспитание у ребенка адекватного поведения в различных неожиданных ситуациях.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>Хотим мы этого или нет, но в силу некоторых возрастных особенностей ребенок еще не может обеспечить собственную безопасность. Это должны сделать мы, взрослые. Перечислю эти особенности.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83191D">
        <w:rPr>
          <w:b/>
          <w:sz w:val="28"/>
          <w:szCs w:val="28"/>
        </w:rPr>
        <w:lastRenderedPageBreak/>
        <w:t>Основные физиологические и психологические особенности</w:t>
      </w:r>
      <w:r w:rsidR="0083191D" w:rsidRPr="0083191D">
        <w:rPr>
          <w:b/>
          <w:sz w:val="28"/>
          <w:szCs w:val="28"/>
        </w:rPr>
        <w:t xml:space="preserve"> дошкольников: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sz w:val="28"/>
          <w:szCs w:val="28"/>
          <w:u w:val="single"/>
        </w:rPr>
        <w:t>1. Анатомо-физиологические особенности.</w:t>
      </w:r>
      <w:r w:rsidR="00CF522E">
        <w:rPr>
          <w:sz w:val="28"/>
          <w:szCs w:val="28"/>
        </w:rPr>
        <w:t xml:space="preserve"> </w:t>
      </w:r>
      <w:proofErr w:type="gramStart"/>
      <w:r w:rsidRPr="0083191D">
        <w:rPr>
          <w:sz w:val="28"/>
          <w:szCs w:val="28"/>
        </w:rPr>
        <w:t>Из-за маленького роста у детей небольшой угол обзора, небольшое поле зрения, поэтому они не способны быстро перевести взгляд с близких объектов на дальние и наоборот, быстро оценить ситуацию.</w:t>
      </w:r>
      <w:proofErr w:type="gramEnd"/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sz w:val="28"/>
          <w:szCs w:val="28"/>
          <w:u w:val="single"/>
        </w:rPr>
        <w:t>2. Сложности в управлении поведением, импульсивность.</w:t>
      </w:r>
      <w:r w:rsidR="00CF522E">
        <w:rPr>
          <w:sz w:val="28"/>
          <w:szCs w:val="28"/>
        </w:rPr>
        <w:t xml:space="preserve"> </w:t>
      </w:r>
      <w:r w:rsidRPr="0083191D">
        <w:rPr>
          <w:sz w:val="28"/>
          <w:szCs w:val="28"/>
        </w:rPr>
        <w:t>Эти особенности связаны с невысоким уровнем самоконтроля, в результате чего поступки нередко совершаются под влиянием эмоций.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sz w:val="28"/>
          <w:szCs w:val="28"/>
          <w:u w:val="single"/>
        </w:rPr>
        <w:t>3. Повышенная двигательная активности.</w:t>
      </w:r>
      <w:r w:rsidR="00CF522E">
        <w:rPr>
          <w:sz w:val="28"/>
          <w:szCs w:val="28"/>
        </w:rPr>
        <w:t xml:space="preserve"> </w:t>
      </w:r>
      <w:r w:rsidRPr="0083191D">
        <w:rPr>
          <w:sz w:val="28"/>
          <w:szCs w:val="28"/>
        </w:rPr>
        <w:t>В сочетании с любопытством и при отсутствии контроля со стороны взрослых она может стать причиной попадания детей в опасные ситуации.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  <w:u w:val="single"/>
        </w:rPr>
      </w:pPr>
      <w:r w:rsidRPr="00CF522E">
        <w:rPr>
          <w:sz w:val="28"/>
          <w:szCs w:val="28"/>
          <w:u w:val="single"/>
        </w:rPr>
        <w:t>4. Эмоция страха.</w:t>
      </w:r>
      <w:r w:rsidR="00CF522E">
        <w:rPr>
          <w:sz w:val="28"/>
          <w:szCs w:val="28"/>
          <w:u w:val="single"/>
        </w:rPr>
        <w:t xml:space="preserve"> </w:t>
      </w:r>
      <w:r w:rsidRPr="0083191D">
        <w:rPr>
          <w:sz w:val="28"/>
          <w:szCs w:val="28"/>
        </w:rPr>
        <w:t xml:space="preserve">Является причиной возникновения множества проблемных ситуаций. В </w:t>
      </w:r>
      <w:proofErr w:type="spellStart"/>
      <w:r w:rsidRPr="0083191D">
        <w:rPr>
          <w:sz w:val="28"/>
          <w:szCs w:val="28"/>
        </w:rPr>
        <w:t>страхогенной</w:t>
      </w:r>
      <w:proofErr w:type="spellEnd"/>
      <w:r w:rsidRPr="0083191D">
        <w:rPr>
          <w:sz w:val="28"/>
          <w:szCs w:val="28"/>
        </w:rPr>
        <w:t xml:space="preserve"> ситуации они теряются, впадают в состояние безысходности, незащищенности. Чем труднее </w:t>
      </w:r>
      <w:proofErr w:type="spellStart"/>
      <w:r w:rsidRPr="0083191D">
        <w:rPr>
          <w:sz w:val="28"/>
          <w:szCs w:val="28"/>
        </w:rPr>
        <w:t>ситуация</w:t>
      </w:r>
      <w:proofErr w:type="gramStart"/>
      <w:r w:rsidRPr="0083191D">
        <w:rPr>
          <w:sz w:val="28"/>
          <w:szCs w:val="28"/>
        </w:rPr>
        <w:t>,т</w:t>
      </w:r>
      <w:proofErr w:type="gramEnd"/>
      <w:r w:rsidRPr="0083191D">
        <w:rPr>
          <w:sz w:val="28"/>
          <w:szCs w:val="28"/>
        </w:rPr>
        <w:t>ем</w:t>
      </w:r>
      <w:proofErr w:type="spellEnd"/>
      <w:r w:rsidRPr="0083191D">
        <w:rPr>
          <w:sz w:val="28"/>
          <w:szCs w:val="28"/>
        </w:rPr>
        <w:t xml:space="preserve"> сильнее в центральной нервной системе развивается торможение.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sz w:val="28"/>
          <w:szCs w:val="28"/>
          <w:u w:val="single"/>
        </w:rPr>
        <w:t xml:space="preserve">5. Реакции детей по сравнению </w:t>
      </w:r>
      <w:proofErr w:type="gramStart"/>
      <w:r w:rsidRPr="00CF522E">
        <w:rPr>
          <w:sz w:val="28"/>
          <w:szCs w:val="28"/>
          <w:u w:val="single"/>
        </w:rPr>
        <w:t>со</w:t>
      </w:r>
      <w:proofErr w:type="gramEnd"/>
      <w:r w:rsidRPr="00CF522E">
        <w:rPr>
          <w:sz w:val="28"/>
          <w:szCs w:val="28"/>
          <w:u w:val="single"/>
        </w:rPr>
        <w:t xml:space="preserve"> взрослыми замедленны.</w:t>
      </w:r>
      <w:r w:rsidRPr="0083191D">
        <w:rPr>
          <w:sz w:val="28"/>
          <w:szCs w:val="28"/>
        </w:rPr>
        <w:t xml:space="preserve"> Например, у взрослого пешехода на то, чтобы оценить обстановку уходит примерно 1 секунда, ребенку для этого необходимо 3-4 секунды. Дети медленно и чаще неправильно принимают решение, так как теряются, не зная, что делать.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  <w:u w:val="single"/>
        </w:rPr>
      </w:pPr>
      <w:r w:rsidRPr="00CF522E">
        <w:rPr>
          <w:sz w:val="28"/>
          <w:szCs w:val="28"/>
          <w:u w:val="single"/>
        </w:rPr>
        <w:t xml:space="preserve">6. Дошкольникам трудно распределять и переключать внимание объекта на </w:t>
      </w:r>
      <w:proofErr w:type="gramStart"/>
      <w:r w:rsidRPr="00CF522E">
        <w:rPr>
          <w:sz w:val="28"/>
          <w:szCs w:val="28"/>
          <w:u w:val="single"/>
        </w:rPr>
        <w:t>другой</w:t>
      </w:r>
      <w:proofErr w:type="gramEnd"/>
      <w:r w:rsidRPr="00CF522E">
        <w:rPr>
          <w:sz w:val="28"/>
          <w:szCs w:val="28"/>
          <w:u w:val="single"/>
        </w:rPr>
        <w:t xml:space="preserve">. Кроме того, они реагируют </w:t>
      </w:r>
      <w:proofErr w:type="gramStart"/>
      <w:r w:rsidRPr="00CF522E">
        <w:rPr>
          <w:sz w:val="28"/>
          <w:szCs w:val="28"/>
          <w:u w:val="single"/>
        </w:rPr>
        <w:t>на те</w:t>
      </w:r>
      <w:proofErr w:type="gramEnd"/>
      <w:r w:rsidRPr="00CF522E">
        <w:rPr>
          <w:sz w:val="28"/>
          <w:szCs w:val="28"/>
          <w:u w:val="single"/>
        </w:rPr>
        <w:t xml:space="preserve"> звуки, которые им интересны.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sz w:val="28"/>
          <w:szCs w:val="28"/>
          <w:u w:val="single"/>
        </w:rPr>
        <w:t>7. Дошкольники не способны запомнить или предвидеть все возможные риски техногенной, природной и социальной среды.</w:t>
      </w:r>
      <w:r w:rsidRPr="0083191D">
        <w:rPr>
          <w:sz w:val="28"/>
          <w:szCs w:val="28"/>
        </w:rPr>
        <w:t xml:space="preserve"> Ребенок не понимает и не прогнозирует возможные последствия своего поведения, не видит потенциальную опасность.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  <w:u w:val="single"/>
        </w:rPr>
      </w:pPr>
      <w:r w:rsidRPr="00CF522E">
        <w:rPr>
          <w:sz w:val="28"/>
          <w:szCs w:val="28"/>
          <w:u w:val="single"/>
        </w:rPr>
        <w:lastRenderedPageBreak/>
        <w:t>8. Неадекватность самооценки, переоценка своих возможностей.</w:t>
      </w:r>
      <w:r w:rsidR="00BC1988" w:rsidRPr="0083191D">
        <w:rPr>
          <w:sz w:val="28"/>
          <w:szCs w:val="28"/>
        </w:rPr>
        <w:t xml:space="preserve"> </w:t>
      </w:r>
      <w:r w:rsidRPr="0083191D">
        <w:rPr>
          <w:sz w:val="28"/>
          <w:szCs w:val="28"/>
        </w:rPr>
        <w:t>Желание выглядеть взрослее зачастую приводит к плачевным последствиям. Таким образом, можно сказать о том, что дошкольники зачастую не обладают возможностями, позволяющими оценить ситуацию, избежать или преодолеть ее последствия.</w:t>
      </w:r>
    </w:p>
    <w:p w:rsidR="00DC2708" w:rsidRPr="0083191D" w:rsidRDefault="00BC198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3191D">
        <w:rPr>
          <w:sz w:val="28"/>
          <w:szCs w:val="28"/>
        </w:rPr>
        <w:t xml:space="preserve">      </w:t>
      </w:r>
      <w:r w:rsidR="00DC2708" w:rsidRPr="0083191D">
        <w:rPr>
          <w:sz w:val="28"/>
          <w:szCs w:val="28"/>
        </w:rPr>
        <w:t>Прогулка имеет большое значение в плане формирования навыков безопасного поведения детей.</w:t>
      </w:r>
      <w:r w:rsidRPr="0083191D">
        <w:rPr>
          <w:sz w:val="28"/>
          <w:szCs w:val="28"/>
        </w:rPr>
        <w:t xml:space="preserve"> </w:t>
      </w:r>
      <w:r w:rsidR="00DC2708" w:rsidRPr="0083191D">
        <w:rPr>
          <w:sz w:val="28"/>
          <w:szCs w:val="28"/>
        </w:rPr>
        <w:t>Исходя из этого, рассмотрим формы работы с детьми по формированию навыков безопасного поведения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789C">
        <w:rPr>
          <w:b/>
          <w:sz w:val="28"/>
          <w:szCs w:val="28"/>
        </w:rPr>
        <w:t>1.</w:t>
      </w:r>
      <w:r w:rsidRPr="0083191D">
        <w:rPr>
          <w:sz w:val="28"/>
          <w:szCs w:val="28"/>
        </w:rPr>
        <w:t xml:space="preserve"> В первую очередь, с детьми проводится вступительная беседа на тему: </w:t>
      </w:r>
      <w:r w:rsidR="00BC1988" w:rsidRPr="0083191D">
        <w:rPr>
          <w:sz w:val="28"/>
          <w:szCs w:val="28"/>
        </w:rPr>
        <w:t>«Правила поведения на участке детского</w:t>
      </w:r>
      <w:r w:rsidRPr="0083191D">
        <w:rPr>
          <w:sz w:val="28"/>
          <w:szCs w:val="28"/>
        </w:rPr>
        <w:t xml:space="preserve"> сада во время прогулки», в ходе которой дети учатся соблюдать правила безопасного поведения на участке д</w:t>
      </w:r>
      <w:r w:rsidR="00BC1988" w:rsidRPr="0083191D">
        <w:rPr>
          <w:sz w:val="28"/>
          <w:szCs w:val="28"/>
        </w:rPr>
        <w:t xml:space="preserve">етского </w:t>
      </w:r>
      <w:r w:rsidRPr="0083191D">
        <w:rPr>
          <w:sz w:val="28"/>
          <w:szCs w:val="28"/>
        </w:rPr>
        <w:t>с</w:t>
      </w:r>
      <w:r w:rsidR="00BC1988" w:rsidRPr="0083191D">
        <w:rPr>
          <w:sz w:val="28"/>
          <w:szCs w:val="28"/>
        </w:rPr>
        <w:t>ада</w:t>
      </w:r>
      <w:r w:rsidRPr="0083191D">
        <w:rPr>
          <w:sz w:val="28"/>
          <w:szCs w:val="28"/>
        </w:rPr>
        <w:t>. Они должны знать границы своего участка, им напоминается об опасностях, которые могут подстерегать их на участке.</w:t>
      </w:r>
    </w:p>
    <w:p w:rsidR="00DC2708" w:rsidRPr="00CF522E" w:rsidRDefault="0086789C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 xml:space="preserve">      </w:t>
      </w:r>
      <w:r w:rsidR="00DC2708" w:rsidRPr="00CF522E">
        <w:rPr>
          <w:i/>
          <w:sz w:val="28"/>
          <w:szCs w:val="28"/>
        </w:rPr>
        <w:t>Во время проведения наблюдений предметом особого рассмотрения становятся такие вопросы: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Зима.</w:t>
      </w:r>
      <w:r w:rsidR="0086789C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«Осторожно! Скользко! » – дети знакомятся с правилами безопасности в зимнее время-гололед. На прогулке особое внимание уделяется вопросу:</w:t>
      </w:r>
      <w:r w:rsidR="0086789C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«Зимой на горке».</w:t>
      </w:r>
      <w:r w:rsidR="0086789C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В ходе проведения опытно-экспериментальной работы с сосулькой, обращается внимание на то, что сосульки могут быть опасны для человека, дети учатся предвидеть опасность, формируются навыки безопасного поведения.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Весна. Наблюдения за насекомыми, животными, растениями</w:t>
      </w:r>
      <w:r w:rsidR="0086789C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- продолжаем формировать элементарные представления о способах взаимодействия с данными объектами. Для примера рассматриваем вопрос: «Общение с незнакомыми животными».</w:t>
      </w:r>
      <w:r w:rsidR="0086789C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Детям разъясняем, что контакты с животными иногда могут быть опасными, поэтому нужно заботиться о своей безопасности.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789C">
        <w:rPr>
          <w:b/>
          <w:sz w:val="28"/>
          <w:szCs w:val="28"/>
        </w:rPr>
        <w:lastRenderedPageBreak/>
        <w:t>2.</w:t>
      </w:r>
      <w:r w:rsidRPr="0083191D">
        <w:rPr>
          <w:sz w:val="28"/>
          <w:szCs w:val="28"/>
        </w:rPr>
        <w:t xml:space="preserve"> Другим структурным компонентом прогулки является индивидуальная работа, дидактические игры. Они непродолжительны по времени, но и здесь формируются навыки безопасного поведения. При отработке с отдельными детьми физических упражнений, которые у них не получаются, обязательно еще раз проговариваются отдельные элементы, которые могут содержать в себе опасность. Есть часть упражнений, где просто необходимо соблюдать технику безопасности.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В рамках использования дидактических игр эффективными являются такие: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«Сгруппируйте опасные и безопасные предметы или объекты (на улице, в природе) »;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«Приведи пример того, что опасно, а что безопасно»;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«Как ты думаешь, что будет дальше, если мальчик (девочка) поступят так</w:t>
      </w:r>
      <w:r w:rsidR="0086789C" w:rsidRPr="00CF522E">
        <w:rPr>
          <w:i/>
          <w:sz w:val="28"/>
          <w:szCs w:val="28"/>
        </w:rPr>
        <w:t>»</w:t>
      </w:r>
      <w:r w:rsidRPr="00CF522E">
        <w:rPr>
          <w:i/>
          <w:sz w:val="28"/>
          <w:szCs w:val="28"/>
        </w:rPr>
        <w:t>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 xml:space="preserve">При проведении таких игр дети учатся запоминать свои действия в ходе игры и анализируют результаты. В </w:t>
      </w:r>
      <w:proofErr w:type="spellStart"/>
      <w:r w:rsidRPr="00CF522E">
        <w:rPr>
          <w:i/>
          <w:sz w:val="28"/>
          <w:szCs w:val="28"/>
        </w:rPr>
        <w:t>д</w:t>
      </w:r>
      <w:proofErr w:type="spellEnd"/>
      <w:r w:rsidRPr="00CF522E">
        <w:rPr>
          <w:i/>
          <w:sz w:val="28"/>
          <w:szCs w:val="28"/>
        </w:rPr>
        <w:t>/и формируются знания об источниках опасности, о мерах предосторожности, действиях в опасных ситуациях, формируются знания об оказании первой помощи.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789C">
        <w:rPr>
          <w:b/>
          <w:sz w:val="28"/>
          <w:szCs w:val="28"/>
        </w:rPr>
        <w:t>3.</w:t>
      </w:r>
      <w:r w:rsidRPr="0083191D">
        <w:rPr>
          <w:sz w:val="28"/>
          <w:szCs w:val="28"/>
        </w:rPr>
        <w:t xml:space="preserve"> Следующим компонентом прогулок являются подвижные игры. Формирование навыков безопасного поведения детей происходит при организации самих игр и при использовании спортивного инвентаря.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789C">
        <w:rPr>
          <w:b/>
          <w:sz w:val="28"/>
          <w:szCs w:val="28"/>
        </w:rPr>
        <w:t>4.</w:t>
      </w:r>
      <w:r w:rsidRPr="0083191D">
        <w:rPr>
          <w:sz w:val="28"/>
          <w:szCs w:val="28"/>
        </w:rPr>
        <w:t xml:space="preserve"> Особый интерес и удовольствие дети получают во время трудовой деятельности. Однако трудовая деятельность сопряжена с опасностью для здоровья детей, если используемый инвентарь и оборудование не соответствуют росту, физическим возможностям, оборудование не должно быть тяжелым и </w:t>
      </w:r>
      <w:proofErr w:type="spellStart"/>
      <w:r w:rsidRPr="0083191D">
        <w:rPr>
          <w:sz w:val="28"/>
          <w:szCs w:val="28"/>
        </w:rPr>
        <w:t>травмоопасным</w:t>
      </w:r>
      <w:proofErr w:type="spellEnd"/>
      <w:r w:rsidRPr="0083191D">
        <w:rPr>
          <w:sz w:val="28"/>
          <w:szCs w:val="28"/>
        </w:rPr>
        <w:t>. Поэтому мы тщательно осматриваем оборудование перед выполнением трудового процесса, объясняем правила работы с тем или иным инструментом.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lastRenderedPageBreak/>
        <w:t>При всяком виде трудовой деятельности воспитатель должен помнить об охране их здоровья: не перегревать детей, вовремя заканчивать работу, следить, чтобы дети не поранили друг друга лопатой, граблями и т. д.</w:t>
      </w:r>
      <w:proofErr w:type="gramStart"/>
      <w:r w:rsidRPr="00CF522E">
        <w:rPr>
          <w:i/>
          <w:sz w:val="28"/>
          <w:szCs w:val="28"/>
        </w:rPr>
        <w:t xml:space="preserve"> .</w:t>
      </w:r>
      <w:proofErr w:type="gramEnd"/>
      <w:r w:rsidRPr="00CF522E">
        <w:rPr>
          <w:i/>
          <w:sz w:val="28"/>
          <w:szCs w:val="28"/>
        </w:rPr>
        <w:t>Процесс работы надо организовать так, чтобы обеспечить смену движений, чтобы дети отдыхали.</w:t>
      </w:r>
    </w:p>
    <w:p w:rsidR="00DC2708" w:rsidRPr="0083191D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86789C">
        <w:rPr>
          <w:b/>
          <w:sz w:val="28"/>
          <w:szCs w:val="28"/>
        </w:rPr>
        <w:t>5.</w:t>
      </w:r>
      <w:r w:rsidRPr="0083191D">
        <w:rPr>
          <w:sz w:val="28"/>
          <w:szCs w:val="28"/>
        </w:rPr>
        <w:t xml:space="preserve"> При организации самостоятельной деятельности детей особое внимание следует уделить той категории детей, которые отличаются наибольшей подвижностью, активностью. Такие дети должны в течение всей прогулки находиться под контролем со стороны воспитателя.</w:t>
      </w:r>
    </w:p>
    <w:p w:rsidR="00DC2708" w:rsidRPr="00CF522E" w:rsidRDefault="00DC2708" w:rsidP="0083191D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CF522E">
        <w:rPr>
          <w:i/>
          <w:sz w:val="28"/>
          <w:szCs w:val="28"/>
        </w:rPr>
        <w:t>Предметом особого разговора должно стать проведение целевых прогулок, экскурсий. Они должны быть тщательно подготовлены, т. к</w:t>
      </w:r>
      <w:r w:rsidR="0083191D" w:rsidRPr="00CF522E">
        <w:rPr>
          <w:i/>
          <w:sz w:val="28"/>
          <w:szCs w:val="28"/>
        </w:rPr>
        <w:t xml:space="preserve">. выход за пределы территории детского </w:t>
      </w:r>
      <w:r w:rsidRPr="00CF522E">
        <w:rPr>
          <w:i/>
          <w:sz w:val="28"/>
          <w:szCs w:val="28"/>
        </w:rPr>
        <w:t>сада</w:t>
      </w:r>
      <w:r w:rsidR="00CF522E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-</w:t>
      </w:r>
      <w:r w:rsidR="00CF522E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>это всегда неизведанное, а неизведанное всегда таит в себе определенную опасность.</w:t>
      </w:r>
      <w:r w:rsidR="00CF522E" w:rsidRPr="00CF522E">
        <w:rPr>
          <w:i/>
          <w:sz w:val="28"/>
          <w:szCs w:val="28"/>
        </w:rPr>
        <w:t xml:space="preserve"> </w:t>
      </w:r>
      <w:r w:rsidRPr="00CF522E">
        <w:rPr>
          <w:i/>
          <w:sz w:val="28"/>
          <w:szCs w:val="28"/>
        </w:rPr>
        <w:t xml:space="preserve">Экскурсии к перекрестку, дороге, где проводятся беседы о правилах поведения на дороге и в транспорте, о правилах дорожного движения: переходить улицу можно только </w:t>
      </w:r>
      <w:proofErr w:type="gramStart"/>
      <w:r w:rsidRPr="00CF522E">
        <w:rPr>
          <w:i/>
          <w:sz w:val="28"/>
          <w:szCs w:val="28"/>
        </w:rPr>
        <w:t>со</w:t>
      </w:r>
      <w:proofErr w:type="gramEnd"/>
      <w:r w:rsidRPr="00CF522E">
        <w:rPr>
          <w:i/>
          <w:sz w:val="28"/>
          <w:szCs w:val="28"/>
        </w:rPr>
        <w:t xml:space="preserve"> взрослым, в строго отведенных местах и на зеленый сигнал светофора. Данный этап имеет большое значение в плане формирования навыков безопасного поведения детей.</w:t>
      </w:r>
    </w:p>
    <w:p w:rsidR="00DC2708" w:rsidRPr="0083191D" w:rsidRDefault="00CF522E" w:rsidP="00CF522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F522E">
        <w:rPr>
          <w:b/>
          <w:sz w:val="28"/>
          <w:szCs w:val="28"/>
        </w:rPr>
        <w:t xml:space="preserve">      </w:t>
      </w:r>
      <w:r w:rsidR="00DC2708" w:rsidRPr="00CF522E">
        <w:rPr>
          <w:b/>
          <w:sz w:val="28"/>
          <w:szCs w:val="28"/>
        </w:rPr>
        <w:t>Выводы:</w:t>
      </w:r>
      <w:r w:rsidR="00DC2708" w:rsidRPr="0083191D">
        <w:rPr>
          <w:sz w:val="28"/>
          <w:szCs w:val="28"/>
        </w:rPr>
        <w:t xml:space="preserve"> падения, ушибы, порезы, ссадины, травмы в большинстве своем происходят по прямой или косвенной вине взрослых. «Вакцина против травматизма - воспитание», - так сказал один из известных ученых. Воспитывая ребенка и прививая ему навыки безопасного поведения, взрослые ежеминутно должны помнить, что главное - это внушить ребенку уверенность в его возможностях, в том, что если он будет строго соблюдать определенные правила поведения, он не попадет в опасную ситуацию, а если случиться такое, то найдет из нее выход. Нет большей заслуги, чем сбережение жизни детей, а самое трудное - это научить их беречь свою жизнь.</w:t>
      </w:r>
    </w:p>
    <w:sectPr w:rsidR="00DC2708" w:rsidRPr="0083191D" w:rsidSect="00F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783E"/>
    <w:rsid w:val="0001095F"/>
    <w:rsid w:val="0001271A"/>
    <w:rsid w:val="003C6EF9"/>
    <w:rsid w:val="004F71D2"/>
    <w:rsid w:val="0083191D"/>
    <w:rsid w:val="0086789C"/>
    <w:rsid w:val="009723ED"/>
    <w:rsid w:val="00BC1988"/>
    <w:rsid w:val="00BD7F4A"/>
    <w:rsid w:val="00CF522E"/>
    <w:rsid w:val="00DC2708"/>
    <w:rsid w:val="00E6783E"/>
    <w:rsid w:val="00F07887"/>
    <w:rsid w:val="00F7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83E"/>
    <w:rPr>
      <w:color w:val="0000FF" w:themeColor="hyperlink"/>
      <w:u w:val="single"/>
    </w:rPr>
  </w:style>
  <w:style w:type="paragraph" w:customStyle="1" w:styleId="c6">
    <w:name w:val="c6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6EF9"/>
  </w:style>
  <w:style w:type="paragraph" w:customStyle="1" w:styleId="c5">
    <w:name w:val="c5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C6EF9"/>
  </w:style>
  <w:style w:type="paragraph" w:customStyle="1" w:styleId="c9">
    <w:name w:val="c9"/>
    <w:basedOn w:val="a"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DC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633F-E132-407F-A69C-533C4E7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2016-02-26T19:45:00Z</cp:lastPrinted>
  <dcterms:created xsi:type="dcterms:W3CDTF">2016-02-26T15:27:00Z</dcterms:created>
  <dcterms:modified xsi:type="dcterms:W3CDTF">2016-02-29T19:31:00Z</dcterms:modified>
</cp:coreProperties>
</file>