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E" w:rsidRDefault="008439DE" w:rsidP="008439DE">
      <w:pPr>
        <w:pStyle w:val="ParagraphStyle"/>
        <w:spacing w:before="240" w:after="240" w:line="225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Урок-игра по теме «Междометие»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1"/>
        <w:gridCol w:w="11631"/>
      </w:tblGrid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Цели деятельности педагога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 и систематизация сведений, полученных на уроках русского языка по теме «Междометие»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ЗУН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результаты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определение междометия как особой части речи; назначение междометий в языке; отличие междометий от самостоятельных и служебных частей речи; производные и непроизводные междометия; употребление междометий в значении других частей речи; </w:t>
            </w:r>
            <w:r>
              <w:rPr>
                <w:rFonts w:ascii="Times New Roman" w:hAnsi="Times New Roman" w:cs="Times New Roman"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междометия в предложении; группировать предложения с междометиями по семантике междометий; разграничивать междометия и омонимичные самостоятельные части речи; интонационно выделять междометия.</w:t>
            </w:r>
          </w:p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(компоненты культурно-компетентностного опыта / 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осознанно использовать речевые средства в соответствии с задачей коммуникации для выражения своих чувств, мыслей и потребностей.</w:t>
            </w:r>
          </w:p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 коммуникативной компетентности в общении и сотрудничестве со сверстниками, взрослыми в процессе образовательной деятельности; формирование целостного мировоззрения, соответствующего современному уровню развития русского языка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обучения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языком; деятельностно-практический метод; индивидуальная, групповая, фронтальная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ресурсы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http://www.uroki.net                                     http://www.zavuch.info                             http://www.intergu.ru            </w:t>
            </w:r>
          </w:p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http://akademius.narod.ru/vibor-rus.html        http://festival.1september.ru/subjects         http://som.fsio.ru/subject.asp?id=10000192 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Оборудование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 (экран), компьютер, мультимедийный проектор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Демонстрационный материал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Мультимедийный ряд</w:t>
            </w:r>
            <w:r>
              <w:rPr>
                <w:rFonts w:ascii="Times New Roman" w:hAnsi="Times New Roman" w:cs="Times New Roman"/>
              </w:rPr>
              <w:t>: презентация по теме урока, выполненная учителем или группой подготовленных обучающихся</w:t>
            </w:r>
          </w:p>
        </w:tc>
      </w:tr>
      <w:tr w:rsidR="008439DE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Дефис в междометиях и знаки препинания при междометиях</w:t>
            </w:r>
          </w:p>
        </w:tc>
      </w:tr>
    </w:tbl>
    <w:p w:rsidR="008439DE" w:rsidRDefault="008439DE" w:rsidP="008439DE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8"/>
        <w:gridCol w:w="1704"/>
        <w:gridCol w:w="5865"/>
        <w:gridCol w:w="1027"/>
        <w:gridCol w:w="1172"/>
        <w:gridCol w:w="1762"/>
        <w:gridCol w:w="754"/>
      </w:tblGrid>
      <w:tr w:rsidR="008439DE">
        <w:trPr>
          <w:trHeight w:val="15"/>
          <w:tblHeader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Этапы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урока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упражнения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учителя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учащихся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совзаимо-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уроке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учебные действия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контроль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Актуализация и пробное учебное действие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Воспроизведение ранее изученного, установление преемственных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связей прежних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новых знаний и применение их в новых ситуациях. Просмотр мультимедийной презентации, сопровождающей ход урока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делится на команды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1. Разминка </w:t>
            </w:r>
            <w:r>
              <w:rPr>
                <w:rFonts w:ascii="Times New Roman" w:hAnsi="Times New Roman" w:cs="Times New Roman"/>
                <w:i/>
                <w:iCs/>
              </w:rPr>
              <w:t>(вопросы на слайде).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Какие состояния и чувства выражает междометие 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Междометие, выражающее сожаление </w:t>
            </w:r>
            <w:r>
              <w:rPr>
                <w:rFonts w:ascii="Times New Roman" w:hAnsi="Times New Roman" w:cs="Times New Roman"/>
                <w:i/>
                <w:iCs/>
              </w:rPr>
              <w:t>(увы)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Назовите междометия, которые пишутся через дефис.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Какие междометия могут выполнять в предложении роль сказуемого? </w:t>
            </w:r>
            <w:r>
              <w:rPr>
                <w:rFonts w:ascii="Times New Roman" w:hAnsi="Times New Roman" w:cs="Times New Roman"/>
                <w:i/>
                <w:iCs/>
              </w:rPr>
              <w:t>(Глядь, шлёп, прыг и т. д.)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Возглас, которым мы прогоняем курицу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(кыш)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Междометие, выражающее досаду </w:t>
            </w:r>
            <w:r>
              <w:rPr>
                <w:rFonts w:ascii="Times New Roman" w:hAnsi="Times New Roman" w:cs="Times New Roman"/>
                <w:i/>
                <w:iCs/>
              </w:rPr>
              <w:t>(у)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Междометие, выражающее удивление </w:t>
            </w:r>
            <w:r>
              <w:rPr>
                <w:rFonts w:ascii="Times New Roman" w:hAnsi="Times New Roman" w:cs="Times New Roman"/>
                <w:i/>
                <w:iCs/>
              </w:rPr>
              <w:t>(ну и ну)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Междометие, выражающее радость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(ох)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Междометие, побуждающее к действию </w:t>
            </w:r>
            <w:r>
              <w:rPr>
                <w:rFonts w:ascii="Times New Roman" w:hAnsi="Times New Roman" w:cs="Times New Roman"/>
                <w:i/>
                <w:iCs/>
              </w:rPr>
              <w:t>(ну)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Междометие, выражающее чувство испуга </w:t>
            </w:r>
            <w:r>
              <w:rPr>
                <w:rFonts w:ascii="Times New Roman" w:hAnsi="Times New Roman" w:cs="Times New Roman"/>
                <w:i/>
                <w:iCs/>
              </w:rPr>
              <w:t>(ой)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к</w:t>
            </w:r>
            <w:r>
              <w:rPr>
                <w:rFonts w:ascii="Times New Roman" w:hAnsi="Times New Roman" w:cs="Times New Roman"/>
                <w:i/>
                <w:iCs/>
              </w:rPr>
              <w:t>онтролирует правильность выполнения заданий. Организует и сопровождает деятельность детей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 Строят понятные для партнера высказывания. Смотрят презентацию, воспринимают на слух информацию, осваивают лингвистические термины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к учебной деятельности.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выполняют учебно-познавательные действия в материализованной и умственной форме.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задачу.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высказывают и обосновывают </w:t>
            </w:r>
            <w:r>
              <w:rPr>
                <w:rFonts w:ascii="Times New Roman" w:hAnsi="Times New Roman" w:cs="Times New Roman"/>
              </w:rPr>
              <w:lastRenderedPageBreak/>
              <w:t>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Уст-</w:t>
            </w:r>
            <w:r>
              <w:rPr>
                <w:rFonts w:ascii="Times New Roman" w:hAnsi="Times New Roman" w:cs="Times New Roman"/>
              </w:rPr>
              <w:br/>
              <w:t>ные ответы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Выявление места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причины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беседа, ответы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2. Чайнворд. Каждая команда получает карточку с заданиями. Выигрывает тот, кто быстрее ответит на вопросы.</w:t>
            </w:r>
          </w:p>
          <w:p w:rsidR="008439DE" w:rsidRDefault="008439DE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Подражание звуку одного рывка ручной пилы. Возглас, которым прогоняют курицу. Выражение кого-либо быстро проскользнувшего, пробежавшего. Звукоподражание корове. Выражение сомнения, недоверия, иронии. Восклицание, выражающее сожаление.</w:t>
            </w:r>
          </w:p>
          <w:tbl>
            <w:tblPr>
              <w:tblW w:w="5000" w:type="pct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40"/>
              <w:gridCol w:w="446"/>
              <w:gridCol w:w="433"/>
              <w:gridCol w:w="448"/>
              <w:gridCol w:w="434"/>
              <w:gridCol w:w="447"/>
              <w:gridCol w:w="434"/>
              <w:gridCol w:w="449"/>
              <w:gridCol w:w="434"/>
              <w:gridCol w:w="447"/>
              <w:gridCol w:w="434"/>
              <w:gridCol w:w="449"/>
              <w:gridCol w:w="434"/>
            </w:tblGrid>
            <w:tr w:rsidR="008439DE">
              <w:trPr>
                <w:trHeight w:val="15"/>
                <w:jc w:val="center"/>
              </w:trPr>
              <w:tc>
                <w:tcPr>
                  <w:tcW w:w="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Ы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Ы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4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39DE" w:rsidRDefault="008439DE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Ы</w:t>
                  </w:r>
                </w:p>
              </w:tc>
            </w:tr>
          </w:tbl>
          <w:p w:rsidR="008439DE" w:rsidRDefault="008439DE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3. Команда получает карточки с заданиями. Заполните клетки. Каждое междометие начинается 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Просторечный призыв идти куда-то.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Охотничий возглас при травле.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Возглас, которым перекликаются в лесу.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Междометие, выражающее радость или удивление.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Соглашение.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Междометие-вопрос.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айда, ату, ау, ах, ага, 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собственные мысли, высказывают и обосновывают свою точку зрения. Обдумывают ответы на вопросы.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возможности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учении.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планируют необходимые действия, операции, </w:t>
            </w:r>
            <w:r>
              <w:rPr>
                <w:rFonts w:ascii="Times New Roman" w:hAnsi="Times New Roman" w:cs="Times New Roman"/>
              </w:rPr>
              <w:lastRenderedPageBreak/>
              <w:t>действуют по плану.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строят небольшие монологические высказывания, осуществляют 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Уст-</w:t>
            </w:r>
            <w:r>
              <w:rPr>
                <w:rFonts w:ascii="Times New Roman" w:hAnsi="Times New Roman" w:cs="Times New Roman"/>
              </w:rPr>
              <w:br/>
              <w:t>ные ответы, листы обратной связи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Целеполага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ние и построение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проекта выхода из затруднения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рабочего </w:t>
            </w:r>
            <w:r>
              <w:rPr>
                <w:rFonts w:ascii="Times New Roman" w:hAnsi="Times New Roman" w:cs="Times New Roman"/>
              </w:rPr>
              <w:lastRenderedPageBreak/>
              <w:t>места. Раскрытие сущ-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 новых понятий. Подбор своих примеров, иллюстрирующих природу изучаемого языкового явления, составление связных рассказов об изученных нормах. Письменная работа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Формулирует цель учебной деятельности вместе с учащимися, принимающими ее на себя.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Для чего служат междометия в речи?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Побуждает к выдвижению гипотез, принимает и проверяет каждую гипотезу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цель учебной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диалоге с учителем. Отвечают на вопросы, выполняют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Индивидуальная, </w:t>
            </w:r>
            <w:r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lastRenderedPageBreak/>
              <w:t>для уточнения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информации,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заданий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тетрадях</w:t>
            </w:r>
            <w:r>
              <w:rPr>
                <w:rFonts w:ascii="Times New Roman" w:hAnsi="Times New Roman" w:cs="Times New Roman"/>
              </w:rPr>
              <w:t>, уст-</w:t>
            </w:r>
            <w:r>
              <w:rPr>
                <w:rFonts w:ascii="Times New Roman" w:hAnsi="Times New Roman" w:cs="Times New Roman"/>
              </w:rPr>
              <w:br/>
              <w:t>ные ответы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4. т</w:t>
            </w:r>
            <w:r>
              <w:rPr>
                <w:rFonts w:ascii="Times New Roman" w:hAnsi="Times New Roman" w:cs="Times New Roman"/>
                <w:b/>
                <w:bCs/>
              </w:rPr>
              <w:t>ворчес-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кая практическая деятельность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 реализации построенного проекта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Усвоение новых способов учебной и умственной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учащихся. Подбор своих примеров, иллюстрирующих природу изучаемого языкового явления, составление связных рассказов об изученных нормах. Письменная работа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</w:rPr>
              <w:t xml:space="preserve"> 4. «Кто больше?». Просмотрите тексты, предложенные в учебнике литературы, выпишите из текста междометия. На выполнение задания – 15 минут.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aps/>
              </w:rPr>
              <w:t>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онтролирует правильность приемов работы с книгой. Организует и сопровождает деятельность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детей.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 5. Составьте диалог, в котором звучало бы как можно больше междометий.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учащихся, контролирует правильность выполнения заданий.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Создает условия для устранения перегрузки учащихся и овладения новым  учебным материалом непосредственно 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Выделяют главное, устанавливают  причинн</w:t>
            </w:r>
            <w:r>
              <w:rPr>
                <w:rFonts w:ascii="Times New Roman" w:hAnsi="Times New Roman" w:cs="Times New Roman"/>
              </w:rPr>
              <w:lastRenderedPageBreak/>
              <w:t>о-следственные связи между отдельными языковыми явлениями. Отвечают на вопросы, под руководством педагога выполняют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желают приобретать новые знания, умения.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ые:</w:t>
            </w:r>
            <w:r>
              <w:rPr>
                <w:rFonts w:ascii="Times New Roman" w:hAnsi="Times New Roman" w:cs="Times New Roman"/>
              </w:rPr>
              <w:t xml:space="preserve"> читают и слушают, извлекая нужную информацию.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контролируют учебные действия, замечают допущенные ошибки.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осуществляют совместную деятельность в парах и рабочих группах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Уст-</w:t>
            </w:r>
            <w:r>
              <w:rPr>
                <w:rFonts w:ascii="Times New Roman" w:hAnsi="Times New Roman" w:cs="Times New Roman"/>
              </w:rPr>
              <w:br/>
              <w:t>ные ответы.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</w:t>
            </w:r>
            <w:r>
              <w:rPr>
                <w:rFonts w:ascii="Times New Roman" w:hAnsi="Times New Roman" w:cs="Times New Roman"/>
              </w:rPr>
              <w:lastRenderedPageBreak/>
              <w:t>е заданий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тетрадях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Первичное закрепление с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комментированием во внешней речи.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Самостоятельная работа с самопроверкой по эталону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Обобщение и систематизация знаний и формирование </w:t>
            </w:r>
            <w:r>
              <w:rPr>
                <w:rFonts w:ascii="Times New Roman" w:hAnsi="Times New Roman" w:cs="Times New Roman"/>
              </w:rPr>
              <w:lastRenderedPageBreak/>
              <w:t>рациональных способов применения их на практике. Эвристическая беседа, ответы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 Выполнение разноуровневых обучающих упражнений на основе текстов учебника или книг для внеклассного чтения. Письменная работа. Подбор своих примеров, ил-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люстрирующих природу изучаемого языкового явления, </w:t>
            </w:r>
            <w:r>
              <w:rPr>
                <w:rFonts w:ascii="Times New Roman" w:hAnsi="Times New Roman" w:cs="Times New Roman"/>
              </w:rPr>
              <w:lastRenderedPageBreak/>
              <w:t>составление связных рассказов об изученных нормах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Организует работу по обобщению и систематизации знаний, полученных на уроке, с применением «Конструктора ситуационных задач» Л. С. Илюшина (см. Приложение к полугодию).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Самостоятельное выполнение упражнений разного уровня сложности, подобранных учителем в соответствии с уровнем подготовки класса.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и сопровождает деятельность учащихся, контролирует правильность выполнения заданий. Создает условия для устранения перегрузки учащихся и овладения новым  учебным  материалом непосредственно 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участие в </w:t>
            </w:r>
            <w:r>
              <w:rPr>
                <w:rFonts w:ascii="Times New Roman" w:hAnsi="Times New Roman" w:cs="Times New Roman"/>
              </w:rPr>
              <w:lastRenderedPageBreak/>
              <w:t>работе, выполняют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упражнения. Выделяют главное, устанавливают  причин-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но-след-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ственные связи между от-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дельными языковыми явлениями.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>с учителем и одноклассниками делают выводы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Индивидуальная, групповая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желание осваивать новые виды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осуществляют для решения учебных задач операции анализа, синтеза, сравнения, классификации, устанавливают причинно-следственные связи, делают выводы.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осознают возникающие трудности, ищут их причины и пути преодоления.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вные: </w:t>
            </w:r>
            <w:r>
              <w:rPr>
                <w:rFonts w:ascii="Times New Roman" w:hAnsi="Times New Roman" w:cs="Times New Roman"/>
              </w:rPr>
              <w:t>высказывают и обосновывают свою точку зрения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Вопросы для уточн</w:t>
            </w:r>
            <w:r>
              <w:rPr>
                <w:rFonts w:ascii="Times New Roman" w:hAnsi="Times New Roman" w:cs="Times New Roman"/>
              </w:rPr>
              <w:lastRenderedPageBreak/>
              <w:t>ения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информации, </w:t>
            </w:r>
            <w:r>
              <w:rPr>
                <w:rFonts w:ascii="Times New Roman" w:hAnsi="Times New Roman" w:cs="Times New Roman"/>
                <w:color w:val="000000"/>
              </w:rPr>
              <w:t>выполнение заданий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тетрадях,</w:t>
            </w:r>
            <w:r>
              <w:rPr>
                <w:rFonts w:ascii="Times New Roman" w:hAnsi="Times New Roman" w:cs="Times New Roman"/>
              </w:rPr>
              <w:t xml:space="preserve"> уст-</w:t>
            </w:r>
            <w:r>
              <w:rPr>
                <w:rFonts w:ascii="Times New Roman" w:hAnsi="Times New Roman" w:cs="Times New Roman"/>
              </w:rPr>
              <w:br/>
              <w:t>ные ответы</w:t>
            </w:r>
          </w:p>
        </w:tc>
      </w:tr>
      <w:tr w:rsidR="008439DE">
        <w:trPr>
          <w:trHeight w:val="15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7. Рефлексия учебной деятельности на уроке (итог урока)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 по вопросам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Приём «Телеграмма»</w:t>
            </w:r>
          </w:p>
          <w:p w:rsidR="008439DE" w:rsidRDefault="008439D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Вариант</w:t>
            </w:r>
            <w:r>
              <w:rPr>
                <w:rFonts w:ascii="Times New Roman" w:hAnsi="Times New Roman" w:cs="Times New Roman"/>
              </w:rPr>
              <w:t xml:space="preserve"> 1. Кратко напишите самое важное, что уяснили на уроке, с пожеланиями однокласснику и отправьте </w:t>
            </w:r>
            <w:r>
              <w:rPr>
                <w:rFonts w:ascii="Times New Roman" w:hAnsi="Times New Roman" w:cs="Times New Roman"/>
              </w:rPr>
              <w:br/>
              <w:t xml:space="preserve">(обменяться).  </w:t>
            </w:r>
          </w:p>
          <w:p w:rsidR="008439DE" w:rsidRDefault="008439D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Вариант</w:t>
            </w:r>
            <w:r>
              <w:rPr>
                <w:rFonts w:ascii="Times New Roman" w:hAnsi="Times New Roman" w:cs="Times New Roman"/>
              </w:rPr>
              <w:t xml:space="preserve"> 2. Напишите пожелание себе с точки зрения изученного 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свое эмоциональное состояние на уроке. Заполняют днев-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 достижений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приобретают умения мотивированно организовывать свою деятельность.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оценивают свою работу.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строят небольшие монологические высказывания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учащихся</w:t>
            </w:r>
          </w:p>
          <w:p w:rsidR="008439DE" w:rsidRDefault="008439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 </w:t>
            </w:r>
            <w:r>
              <w:rPr>
                <w:rFonts w:ascii="Times New Roman" w:hAnsi="Times New Roman" w:cs="Times New Roman"/>
              </w:rPr>
              <w:br/>
              <w:t>на уроке. Листы обратной связи</w:t>
            </w:r>
          </w:p>
        </w:tc>
      </w:tr>
    </w:tbl>
    <w:p w:rsidR="003C5F5D" w:rsidRDefault="003C5F5D"/>
    <w:sectPr w:rsidR="003C5F5D" w:rsidSect="008439DE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439DE"/>
    <w:rsid w:val="003C5F5D"/>
    <w:rsid w:val="0084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43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439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8439DE"/>
    <w:rPr>
      <w:color w:val="000000"/>
      <w:sz w:val="20"/>
      <w:szCs w:val="20"/>
    </w:rPr>
  </w:style>
  <w:style w:type="character" w:customStyle="1" w:styleId="Heading">
    <w:name w:val="Heading"/>
    <w:uiPriority w:val="99"/>
    <w:rsid w:val="008439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439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439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439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439D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8317</Characters>
  <Application>Microsoft Office Word</Application>
  <DocSecurity>0</DocSecurity>
  <Lines>69</Lines>
  <Paragraphs>19</Paragraphs>
  <ScaleCrop>false</ScaleCrop>
  <Company>Grizli777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2016-02-28T16:43:00Z</dcterms:created>
  <dcterms:modified xsi:type="dcterms:W3CDTF">2016-02-28T16:44:00Z</dcterms:modified>
</cp:coreProperties>
</file>