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AC6" w:rsidRDefault="008A5AC6" w:rsidP="008A5AC6">
      <w:pPr>
        <w:pStyle w:val="c20"/>
        <w:spacing w:before="0" w:beforeAutospacing="0" w:after="0" w:afterAutospacing="0"/>
        <w:rPr>
          <w:rStyle w:val="c4"/>
          <w:rFonts w:ascii="Arial" w:hAnsi="Arial" w:cs="Arial"/>
          <w:b/>
          <w:bCs/>
          <w:color w:val="444444"/>
          <w:sz w:val="28"/>
          <w:szCs w:val="28"/>
          <w:u w:val="single"/>
        </w:rPr>
      </w:pPr>
    </w:p>
    <w:p w:rsidR="008A5AC6" w:rsidRDefault="00A064B4" w:rsidP="008A5AC6">
      <w:pPr>
        <w:pStyle w:val="c28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А</w:t>
      </w:r>
      <w:r w:rsidR="008A5AC6">
        <w:rPr>
          <w:rStyle w:val="c4"/>
          <w:b/>
          <w:bCs/>
          <w:color w:val="000000"/>
          <w:sz w:val="28"/>
          <w:szCs w:val="28"/>
        </w:rPr>
        <w:t>ктуальность:</w:t>
      </w:r>
      <w:r w:rsidR="008A5AC6">
        <w:rPr>
          <w:rStyle w:val="apple-converted-space"/>
          <w:b/>
          <w:bCs/>
          <w:color w:val="000000"/>
          <w:sz w:val="28"/>
          <w:szCs w:val="28"/>
        </w:rPr>
        <w:t> </w:t>
      </w:r>
      <w:r w:rsidR="008A5AC6">
        <w:rPr>
          <w:rStyle w:val="c4"/>
          <w:color w:val="000000"/>
          <w:sz w:val="28"/>
          <w:szCs w:val="28"/>
        </w:rPr>
        <w:t xml:space="preserve">В свете концепции модернизации остро встаёт вопрос </w:t>
      </w:r>
      <w:proofErr w:type="gramStart"/>
      <w:r w:rsidR="008A5AC6">
        <w:rPr>
          <w:rStyle w:val="c4"/>
          <w:color w:val="000000"/>
          <w:sz w:val="28"/>
          <w:szCs w:val="28"/>
        </w:rPr>
        <w:t>поиска путей повышения социально-экономического потенциала общества</w:t>
      </w:r>
      <w:proofErr w:type="gramEnd"/>
      <w:r w:rsidR="008A5AC6">
        <w:rPr>
          <w:rStyle w:val="c4"/>
          <w:color w:val="000000"/>
          <w:sz w:val="28"/>
          <w:szCs w:val="28"/>
        </w:rPr>
        <w:t xml:space="preserve">. Это возможно в случае роста интеллектуального уровня людей, которые в дальнейшем носителями ведущих идей общественного процесса. </w:t>
      </w:r>
      <w:proofErr w:type="gramStart"/>
      <w:r w:rsidR="008A5AC6">
        <w:rPr>
          <w:rStyle w:val="c4"/>
          <w:color w:val="000000"/>
          <w:sz w:val="28"/>
          <w:szCs w:val="28"/>
        </w:rPr>
        <w:t>Образовательные учреждения предоставляют учащимся  возможность широкого выбора спектра занятий, направленных на развитие школьника (экскурсии, секции, кружки, круглые столы, конференции, диспуты, КВНы, олимпиады, школьные научные общества, соревнования, исследования и пр.)</w:t>
      </w:r>
      <w:proofErr w:type="gramEnd"/>
    </w:p>
    <w:p w:rsidR="008A5AC6" w:rsidRDefault="008A5AC6" w:rsidP="008A5AC6">
      <w:pPr>
        <w:pStyle w:val="c28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 xml:space="preserve">      </w:t>
      </w:r>
      <w:r>
        <w:rPr>
          <w:rStyle w:val="c4"/>
          <w:b/>
          <w:bCs/>
          <w:color w:val="000000"/>
          <w:sz w:val="28"/>
          <w:szCs w:val="28"/>
        </w:rPr>
        <w:t>Цель работы</w:t>
      </w:r>
      <w:proofErr w:type="gramStart"/>
      <w:r>
        <w:rPr>
          <w:rStyle w:val="c4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4"/>
          <w:color w:val="000000"/>
          <w:sz w:val="28"/>
          <w:szCs w:val="28"/>
        </w:rPr>
        <w:t> Создание условий для выявления, сопровождения и поддержки интеллектуально, художественно и спортивно одаренных детей.</w:t>
      </w:r>
    </w:p>
    <w:p w:rsidR="008A5AC6" w:rsidRDefault="008A5AC6" w:rsidP="008A5AC6">
      <w:pPr>
        <w:pStyle w:val="c28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Задачи:</w:t>
      </w:r>
    </w:p>
    <w:p w:rsidR="008A5AC6" w:rsidRDefault="008A5AC6" w:rsidP="008A5AC6">
      <w:pPr>
        <w:pStyle w:val="c28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Изучить психолого-педагогическую литературу и выбрать методику выявления одарённых детей;</w:t>
      </w:r>
    </w:p>
    <w:p w:rsidR="008A5AC6" w:rsidRDefault="008A5AC6" w:rsidP="008A5AC6">
      <w:pPr>
        <w:pStyle w:val="c28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провести диагностику и создать банк данных одарённых детей;</w:t>
      </w:r>
    </w:p>
    <w:p w:rsidR="008A5AC6" w:rsidRDefault="008A5AC6" w:rsidP="008A5AC6">
      <w:pPr>
        <w:pStyle w:val="c1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 обеспечить возможность участия одаренных детей в конкурсах, соревнованиях, олимпиадах, турнирах  как внутри школы, так и за её пределами</w:t>
      </w:r>
      <w:proofErr w:type="gramStart"/>
      <w:r>
        <w:rPr>
          <w:rStyle w:val="c4"/>
          <w:color w:val="000000"/>
          <w:sz w:val="28"/>
          <w:szCs w:val="28"/>
        </w:rPr>
        <w:t xml:space="preserve"> .</w:t>
      </w:r>
      <w:proofErr w:type="gramEnd"/>
      <w:r>
        <w:rPr>
          <w:rStyle w:val="c8"/>
          <w:rFonts w:ascii="Arial" w:hAnsi="Arial" w:cs="Arial"/>
          <w:color w:val="000000"/>
          <w:sz w:val="20"/>
          <w:szCs w:val="20"/>
        </w:rPr>
        <w:t> </w:t>
      </w:r>
    </w:p>
    <w:p w:rsidR="008A5AC6" w:rsidRDefault="008A5AC6" w:rsidP="008A5AC6">
      <w:pPr>
        <w:pStyle w:val="c1"/>
        <w:spacing w:before="0" w:beforeAutospacing="0" w:after="0" w:afterAutospacing="0"/>
        <w:ind w:left="720" w:hanging="36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28"/>
          <w:szCs w:val="28"/>
        </w:rPr>
        <w:t>Принципы педагогической деятельности в работе с одаренными детьми:</w:t>
      </w:r>
    </w:p>
    <w:p w:rsidR="008A5AC6" w:rsidRDefault="008A5AC6" w:rsidP="008A5AC6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   принцип максимального разнообразия предоставленных возможностей для развития личности;</w:t>
      </w:r>
    </w:p>
    <w:p w:rsidR="008A5AC6" w:rsidRDefault="008A5AC6" w:rsidP="008A5AC6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    принцип возрастания роли внеурочной деятельности;</w:t>
      </w:r>
    </w:p>
    <w:p w:rsidR="008A5AC6" w:rsidRDefault="008A5AC6" w:rsidP="008A5AC6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    принцип индивидуализации и дифференциации обучения;</w:t>
      </w:r>
    </w:p>
    <w:p w:rsidR="008A5AC6" w:rsidRDefault="008A5AC6" w:rsidP="008A5AC6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    принцип создания условий для совместной работы учащихся при минимальном участии учителя;</w:t>
      </w:r>
    </w:p>
    <w:p w:rsidR="008A5AC6" w:rsidRDefault="008A5AC6" w:rsidP="008A5AC6">
      <w:pPr>
        <w:pStyle w:val="c1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  <w:sz w:val="28"/>
          <w:szCs w:val="28"/>
        </w:rPr>
        <w:t>-    принцип свободы выбора учащимися дополнительных образовательных услуг, помощи, наставничества.</w:t>
      </w:r>
    </w:p>
    <w:p w:rsidR="008A5AC6" w:rsidRDefault="008A5AC6" w:rsidP="008A5AC6">
      <w:pPr>
        <w:pStyle w:val="c28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</w:p>
    <w:p w:rsidR="008A5AC6" w:rsidRPr="00A064B4" w:rsidRDefault="008A5AC6" w:rsidP="00A064B4">
      <w:pPr>
        <w:pStyle w:val="c28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A064B4">
        <w:rPr>
          <w:rStyle w:val="c30"/>
          <w:color w:val="000000"/>
          <w:sz w:val="28"/>
          <w:szCs w:val="28"/>
        </w:rPr>
        <w:t>     Сегодня для России чрезвычайно актуальна проблема выявления, развития и поддержки одарённых детей. Раскрытие и реализация их способностей и талантов важны не только для одарённого ребёнка как для отдельной личности, но и для общества в целом. Одарённые, талантливые дети и молодёжь – это потенциал любой страны, позволяющий ей эффективно развиваться и конструктивно решать современные экономические и социальные задачи. В этой связи работа с одарёнными и высоко мотивированными детьми является крайне необходимой.</w:t>
      </w:r>
      <w:r w:rsidRPr="00A064B4">
        <w:rPr>
          <w:color w:val="000000"/>
          <w:sz w:val="28"/>
          <w:szCs w:val="28"/>
        </w:rPr>
        <w:br/>
      </w:r>
      <w:r w:rsidR="00A064B4">
        <w:rPr>
          <w:rStyle w:val="c30"/>
          <w:color w:val="000000"/>
          <w:sz w:val="28"/>
          <w:szCs w:val="28"/>
        </w:rPr>
        <w:t>       </w:t>
      </w:r>
      <w:proofErr w:type="gramStart"/>
      <w:r w:rsidRPr="00A064B4">
        <w:rPr>
          <w:rStyle w:val="c4"/>
          <w:b/>
          <w:bCs/>
          <w:color w:val="444444"/>
          <w:sz w:val="28"/>
          <w:szCs w:val="28"/>
          <w:u w:val="single"/>
        </w:rPr>
        <w:t>Формы работы</w:t>
      </w:r>
      <w:r w:rsidRPr="00A064B4">
        <w:rPr>
          <w:rStyle w:val="c4"/>
          <w:b/>
          <w:bCs/>
          <w:color w:val="444444"/>
          <w:sz w:val="28"/>
          <w:szCs w:val="28"/>
        </w:rPr>
        <w:t>: </w:t>
      </w:r>
      <w:r w:rsidRPr="00A064B4">
        <w:rPr>
          <w:color w:val="444444"/>
          <w:sz w:val="28"/>
          <w:szCs w:val="28"/>
        </w:rPr>
        <w:br/>
      </w:r>
      <w:r w:rsidRPr="00A064B4">
        <w:rPr>
          <w:rStyle w:val="c4"/>
          <w:color w:val="444444"/>
          <w:sz w:val="28"/>
          <w:szCs w:val="28"/>
        </w:rPr>
        <w:t xml:space="preserve">- классно-урочная (работа в парах, в малых группах), </w:t>
      </w:r>
      <w:proofErr w:type="spellStart"/>
      <w:r w:rsidRPr="00A064B4">
        <w:rPr>
          <w:rStyle w:val="c4"/>
          <w:color w:val="444444"/>
          <w:sz w:val="28"/>
          <w:szCs w:val="28"/>
        </w:rPr>
        <w:t>разноуровневые</w:t>
      </w:r>
      <w:proofErr w:type="spellEnd"/>
      <w:r w:rsidRPr="00A064B4">
        <w:rPr>
          <w:rStyle w:val="c4"/>
          <w:color w:val="444444"/>
          <w:sz w:val="28"/>
          <w:szCs w:val="28"/>
        </w:rPr>
        <w:t xml:space="preserve"> задания, творческие задания; </w:t>
      </w:r>
      <w:r w:rsidRPr="00A064B4">
        <w:rPr>
          <w:color w:val="444444"/>
          <w:sz w:val="28"/>
          <w:szCs w:val="28"/>
        </w:rPr>
        <w:br/>
      </w:r>
      <w:r w:rsidRPr="00A064B4">
        <w:rPr>
          <w:rStyle w:val="c4"/>
          <w:color w:val="444444"/>
          <w:sz w:val="28"/>
          <w:szCs w:val="28"/>
        </w:rPr>
        <w:t>- консультирование по возникшей проблеме; </w:t>
      </w:r>
      <w:r w:rsidRPr="00A064B4">
        <w:rPr>
          <w:color w:val="444444"/>
          <w:sz w:val="28"/>
          <w:szCs w:val="28"/>
        </w:rPr>
        <w:br/>
      </w:r>
      <w:r w:rsidRPr="00A064B4">
        <w:rPr>
          <w:rStyle w:val="c4"/>
          <w:color w:val="444444"/>
          <w:sz w:val="28"/>
          <w:szCs w:val="28"/>
        </w:rPr>
        <w:t>- дискуссия; </w:t>
      </w:r>
      <w:r w:rsidRPr="00A064B4">
        <w:rPr>
          <w:color w:val="444444"/>
          <w:sz w:val="28"/>
          <w:szCs w:val="28"/>
        </w:rPr>
        <w:br/>
      </w:r>
      <w:r w:rsidRPr="00A064B4">
        <w:rPr>
          <w:rStyle w:val="c4"/>
          <w:color w:val="444444"/>
          <w:sz w:val="28"/>
          <w:szCs w:val="28"/>
        </w:rPr>
        <w:t>- игры.</w:t>
      </w:r>
      <w:proofErr w:type="gramEnd"/>
    </w:p>
    <w:p w:rsidR="008A5AC6" w:rsidRPr="00A064B4" w:rsidRDefault="008A5AC6" w:rsidP="008A5AC6">
      <w:pPr>
        <w:pStyle w:val="c20"/>
        <w:spacing w:before="0" w:beforeAutospacing="0" w:after="0" w:afterAutospacing="0"/>
        <w:rPr>
          <w:color w:val="000000"/>
          <w:sz w:val="28"/>
          <w:szCs w:val="28"/>
        </w:rPr>
      </w:pPr>
      <w:r w:rsidRPr="00A064B4">
        <w:rPr>
          <w:rStyle w:val="c29"/>
          <w:b/>
          <w:bCs/>
          <w:color w:val="444444"/>
          <w:sz w:val="28"/>
          <w:szCs w:val="28"/>
          <w:u w:val="single"/>
        </w:rPr>
        <w:t>Очень важны:</w:t>
      </w:r>
    </w:p>
    <w:p w:rsidR="008A5AC6" w:rsidRPr="00A064B4" w:rsidRDefault="008A5AC6" w:rsidP="008A5AC6">
      <w:pPr>
        <w:pStyle w:val="c20"/>
        <w:spacing w:before="0" w:beforeAutospacing="0" w:after="0" w:afterAutospacing="0"/>
        <w:rPr>
          <w:color w:val="000000"/>
          <w:sz w:val="28"/>
          <w:szCs w:val="28"/>
        </w:rPr>
      </w:pPr>
      <w:r w:rsidRPr="00A064B4">
        <w:rPr>
          <w:rStyle w:val="c4"/>
          <w:color w:val="444444"/>
          <w:sz w:val="28"/>
          <w:szCs w:val="28"/>
        </w:rPr>
        <w:lastRenderedPageBreak/>
        <w:t>-предметные олимпиады; </w:t>
      </w:r>
      <w:proofErr w:type="gramStart"/>
      <w:r w:rsidRPr="00A064B4">
        <w:rPr>
          <w:color w:val="444444"/>
          <w:sz w:val="28"/>
          <w:szCs w:val="28"/>
        </w:rPr>
        <w:br/>
      </w:r>
      <w:r w:rsidRPr="00A064B4">
        <w:rPr>
          <w:rStyle w:val="c4"/>
          <w:color w:val="444444"/>
          <w:sz w:val="28"/>
          <w:szCs w:val="28"/>
        </w:rPr>
        <w:t>-</w:t>
      </w:r>
      <w:proofErr w:type="gramEnd"/>
      <w:r w:rsidRPr="00A064B4">
        <w:rPr>
          <w:rStyle w:val="c4"/>
          <w:color w:val="444444"/>
          <w:sz w:val="28"/>
          <w:szCs w:val="28"/>
        </w:rPr>
        <w:t>интеллектуальные марафоны;                                                                                                         4 </w:t>
      </w:r>
    </w:p>
    <w:p w:rsidR="008A5AC6" w:rsidRPr="00A064B4" w:rsidRDefault="008A5AC6" w:rsidP="008A5AC6">
      <w:pPr>
        <w:pStyle w:val="c20"/>
        <w:spacing w:before="0" w:beforeAutospacing="0" w:after="0" w:afterAutospacing="0"/>
        <w:rPr>
          <w:color w:val="000000"/>
          <w:sz w:val="28"/>
          <w:szCs w:val="28"/>
        </w:rPr>
      </w:pPr>
      <w:r w:rsidRPr="00A064B4">
        <w:rPr>
          <w:rStyle w:val="c4"/>
          <w:color w:val="444444"/>
          <w:sz w:val="28"/>
          <w:szCs w:val="28"/>
        </w:rPr>
        <w:t>-различные конкурсы и викторины; </w:t>
      </w:r>
      <w:proofErr w:type="gramStart"/>
      <w:r w:rsidRPr="00A064B4">
        <w:rPr>
          <w:color w:val="444444"/>
          <w:sz w:val="28"/>
          <w:szCs w:val="28"/>
        </w:rPr>
        <w:br/>
      </w:r>
      <w:r w:rsidRPr="00A064B4">
        <w:rPr>
          <w:rStyle w:val="c4"/>
          <w:color w:val="444444"/>
          <w:sz w:val="28"/>
          <w:szCs w:val="28"/>
        </w:rPr>
        <w:t>-</w:t>
      </w:r>
      <w:proofErr w:type="gramEnd"/>
      <w:r w:rsidRPr="00A064B4">
        <w:rPr>
          <w:rStyle w:val="c4"/>
          <w:color w:val="444444"/>
          <w:sz w:val="28"/>
          <w:szCs w:val="28"/>
        </w:rPr>
        <w:t>словесные игры и забавы; </w:t>
      </w:r>
      <w:r w:rsidRPr="00A064B4">
        <w:rPr>
          <w:color w:val="444444"/>
          <w:sz w:val="28"/>
          <w:szCs w:val="28"/>
        </w:rPr>
        <w:br/>
      </w:r>
      <w:r w:rsidRPr="00A064B4">
        <w:rPr>
          <w:rStyle w:val="c4"/>
          <w:color w:val="444444"/>
          <w:sz w:val="28"/>
          <w:szCs w:val="28"/>
        </w:rPr>
        <w:t>-проекты по различной тематике; </w:t>
      </w:r>
      <w:r w:rsidRPr="00A064B4">
        <w:rPr>
          <w:color w:val="444444"/>
          <w:sz w:val="28"/>
          <w:szCs w:val="28"/>
        </w:rPr>
        <w:br/>
      </w:r>
      <w:r w:rsidRPr="00A064B4">
        <w:rPr>
          <w:rStyle w:val="c4"/>
          <w:color w:val="444444"/>
          <w:sz w:val="28"/>
          <w:szCs w:val="28"/>
        </w:rPr>
        <w:t>-ролевые игры; </w:t>
      </w:r>
      <w:r w:rsidRPr="00A064B4">
        <w:rPr>
          <w:color w:val="444444"/>
          <w:sz w:val="28"/>
          <w:szCs w:val="28"/>
        </w:rPr>
        <w:br/>
      </w:r>
      <w:r w:rsidRPr="00A064B4">
        <w:rPr>
          <w:rStyle w:val="c4"/>
          <w:color w:val="444444"/>
          <w:sz w:val="28"/>
          <w:szCs w:val="28"/>
        </w:rPr>
        <w:t>-индивидуальные творческие задания.</w:t>
      </w:r>
    </w:p>
    <w:p w:rsidR="008A5AC6" w:rsidRPr="00A064B4" w:rsidRDefault="008A5AC6" w:rsidP="008A5AC6">
      <w:pPr>
        <w:pStyle w:val="c1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64B4">
        <w:rPr>
          <w:rStyle w:val="c4"/>
          <w:color w:val="444444"/>
          <w:sz w:val="28"/>
          <w:szCs w:val="28"/>
        </w:rPr>
        <w:t>Эти методы и формы дают возможность одарённым учащимся выбрать подходящие формы и виды творческой деятельности. Выявление одаренных детей проводится уже в начальной школе на основе наблюдений, изучения психологических особенностей, речи, памяти, логического мышления и общения с родителями.</w:t>
      </w:r>
      <w:r w:rsidRPr="00A064B4">
        <w:rPr>
          <w:rStyle w:val="apple-converted-space"/>
          <w:color w:val="444444"/>
          <w:sz w:val="28"/>
          <w:szCs w:val="28"/>
        </w:rPr>
        <w:t> </w:t>
      </w:r>
      <w:r w:rsidRPr="00A064B4">
        <w:rPr>
          <w:color w:val="444444"/>
          <w:sz w:val="28"/>
          <w:szCs w:val="28"/>
        </w:rPr>
        <w:br/>
      </w:r>
      <w:r w:rsidRPr="00A064B4">
        <w:rPr>
          <w:rStyle w:val="c4"/>
          <w:color w:val="444444"/>
          <w:sz w:val="28"/>
          <w:szCs w:val="28"/>
        </w:rPr>
        <w:t>Как правило, у одаренных детей проявляются:</w:t>
      </w:r>
    </w:p>
    <w:p w:rsidR="008A5AC6" w:rsidRPr="00A064B4" w:rsidRDefault="008A5AC6" w:rsidP="008A5AC6">
      <w:pPr>
        <w:pStyle w:val="c20"/>
        <w:spacing w:before="0" w:beforeAutospacing="0" w:after="0" w:afterAutospacing="0"/>
        <w:rPr>
          <w:color w:val="000000"/>
          <w:sz w:val="28"/>
          <w:szCs w:val="28"/>
        </w:rPr>
      </w:pPr>
      <w:r w:rsidRPr="00A064B4">
        <w:rPr>
          <w:rStyle w:val="c4"/>
          <w:color w:val="444444"/>
          <w:sz w:val="28"/>
          <w:szCs w:val="28"/>
        </w:rPr>
        <w:t>-высокая продуктивность мышления; </w:t>
      </w:r>
      <w:proofErr w:type="gramStart"/>
      <w:r w:rsidRPr="00A064B4">
        <w:rPr>
          <w:color w:val="444444"/>
          <w:sz w:val="28"/>
          <w:szCs w:val="28"/>
        </w:rPr>
        <w:br/>
      </w:r>
      <w:r w:rsidRPr="00A064B4">
        <w:rPr>
          <w:rStyle w:val="c4"/>
          <w:color w:val="444444"/>
          <w:sz w:val="28"/>
          <w:szCs w:val="28"/>
        </w:rPr>
        <w:t>-</w:t>
      </w:r>
      <w:proofErr w:type="gramEnd"/>
      <w:r w:rsidRPr="00A064B4">
        <w:rPr>
          <w:rStyle w:val="c4"/>
          <w:color w:val="444444"/>
          <w:sz w:val="28"/>
          <w:szCs w:val="28"/>
        </w:rPr>
        <w:t>легкость ассоциирования; </w:t>
      </w:r>
      <w:r w:rsidRPr="00A064B4">
        <w:rPr>
          <w:color w:val="444444"/>
          <w:sz w:val="28"/>
          <w:szCs w:val="28"/>
        </w:rPr>
        <w:br/>
      </w:r>
      <w:r w:rsidRPr="00A064B4">
        <w:rPr>
          <w:rStyle w:val="c4"/>
          <w:color w:val="444444"/>
          <w:sz w:val="28"/>
          <w:szCs w:val="28"/>
        </w:rPr>
        <w:t>-способность к прогнозированию; </w:t>
      </w:r>
      <w:r w:rsidRPr="00A064B4">
        <w:rPr>
          <w:color w:val="444444"/>
          <w:sz w:val="28"/>
          <w:szCs w:val="28"/>
        </w:rPr>
        <w:br/>
      </w:r>
      <w:r w:rsidRPr="00A064B4">
        <w:rPr>
          <w:rStyle w:val="c4"/>
          <w:color w:val="444444"/>
          <w:sz w:val="28"/>
          <w:szCs w:val="28"/>
        </w:rPr>
        <w:t>-высокая концентрация внимания.</w:t>
      </w:r>
    </w:p>
    <w:p w:rsidR="008A5AC6" w:rsidRPr="00A064B4" w:rsidRDefault="008A5AC6" w:rsidP="008A5AC6">
      <w:pPr>
        <w:pStyle w:val="c1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64B4">
        <w:rPr>
          <w:rStyle w:val="c4"/>
          <w:color w:val="444444"/>
          <w:sz w:val="28"/>
          <w:szCs w:val="28"/>
        </w:rPr>
        <w:t>Используя дифференцированный подход, каждый учитель работает над развитием этих</w:t>
      </w:r>
      <w:r w:rsidR="00A064B4">
        <w:rPr>
          <w:rStyle w:val="c4"/>
          <w:color w:val="444444"/>
          <w:sz w:val="28"/>
          <w:szCs w:val="28"/>
        </w:rPr>
        <w:t xml:space="preserve"> качеств. </w:t>
      </w:r>
    </w:p>
    <w:p w:rsidR="008A5AC6" w:rsidRPr="00A064B4" w:rsidRDefault="008A5AC6" w:rsidP="008A5AC6">
      <w:pPr>
        <w:pStyle w:val="c1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64B4">
        <w:rPr>
          <w:rStyle w:val="c4"/>
          <w:color w:val="444444"/>
          <w:sz w:val="28"/>
          <w:szCs w:val="28"/>
        </w:rPr>
        <w:t>Учитель должен быть:</w:t>
      </w:r>
    </w:p>
    <w:p w:rsidR="008A5AC6" w:rsidRPr="00A064B4" w:rsidRDefault="008A5AC6" w:rsidP="008A5AC6">
      <w:pPr>
        <w:pStyle w:val="c20"/>
        <w:spacing w:before="0" w:beforeAutospacing="0" w:after="0" w:afterAutospacing="0"/>
        <w:rPr>
          <w:color w:val="000000"/>
          <w:sz w:val="28"/>
          <w:szCs w:val="28"/>
        </w:rPr>
      </w:pPr>
      <w:r w:rsidRPr="00A064B4">
        <w:rPr>
          <w:rStyle w:val="c4"/>
          <w:color w:val="444444"/>
          <w:sz w:val="28"/>
          <w:szCs w:val="28"/>
        </w:rPr>
        <w:t>-непременно талантливым, способным к экспериментальной и творческой деятельности; </w:t>
      </w:r>
      <w:proofErr w:type="gramStart"/>
      <w:r w:rsidRPr="00A064B4">
        <w:rPr>
          <w:color w:val="444444"/>
          <w:sz w:val="28"/>
          <w:szCs w:val="28"/>
        </w:rPr>
        <w:br/>
      </w:r>
      <w:r w:rsidRPr="00A064B4">
        <w:rPr>
          <w:rStyle w:val="c4"/>
          <w:color w:val="444444"/>
          <w:sz w:val="28"/>
          <w:szCs w:val="28"/>
        </w:rPr>
        <w:t>-</w:t>
      </w:r>
      <w:proofErr w:type="gramEnd"/>
      <w:r w:rsidRPr="00A064B4">
        <w:rPr>
          <w:rStyle w:val="c4"/>
          <w:color w:val="444444"/>
          <w:sz w:val="28"/>
          <w:szCs w:val="28"/>
        </w:rPr>
        <w:t>профессионально грамотным; </w:t>
      </w:r>
      <w:r w:rsidRPr="00A064B4">
        <w:rPr>
          <w:color w:val="444444"/>
          <w:sz w:val="28"/>
          <w:szCs w:val="28"/>
        </w:rPr>
        <w:br/>
      </w:r>
      <w:r w:rsidRPr="00A064B4">
        <w:rPr>
          <w:rStyle w:val="c4"/>
          <w:color w:val="444444"/>
          <w:sz w:val="28"/>
          <w:szCs w:val="28"/>
        </w:rPr>
        <w:t>-интеллигентным, нравственным и эрудированным; </w:t>
      </w:r>
      <w:r w:rsidRPr="00A064B4">
        <w:rPr>
          <w:color w:val="444444"/>
          <w:sz w:val="28"/>
          <w:szCs w:val="28"/>
        </w:rPr>
        <w:br/>
      </w:r>
      <w:r w:rsidRPr="00A064B4">
        <w:rPr>
          <w:rStyle w:val="c4"/>
          <w:color w:val="444444"/>
          <w:sz w:val="28"/>
          <w:szCs w:val="28"/>
        </w:rPr>
        <w:t>-владеть современными педагогическими технологиями; </w:t>
      </w:r>
      <w:r w:rsidRPr="00A064B4">
        <w:rPr>
          <w:color w:val="444444"/>
          <w:sz w:val="28"/>
          <w:szCs w:val="28"/>
        </w:rPr>
        <w:br/>
      </w:r>
      <w:r w:rsidRPr="00A064B4">
        <w:rPr>
          <w:rStyle w:val="c4"/>
          <w:color w:val="444444"/>
          <w:sz w:val="28"/>
          <w:szCs w:val="28"/>
        </w:rPr>
        <w:t>-психологом, воспитателем и умелым организатором учебно-воспитательного процесса; </w:t>
      </w:r>
      <w:r w:rsidRPr="00A064B4">
        <w:rPr>
          <w:color w:val="444444"/>
          <w:sz w:val="28"/>
          <w:szCs w:val="28"/>
        </w:rPr>
        <w:br/>
      </w:r>
      <w:r w:rsidRPr="00A064B4">
        <w:rPr>
          <w:rStyle w:val="c4"/>
          <w:color w:val="444444"/>
          <w:sz w:val="28"/>
          <w:szCs w:val="28"/>
        </w:rPr>
        <w:t>-иметь позитивную Я – концепцию, быть целеустремленным, настойчивым, эмоционально стабильным.</w:t>
      </w:r>
    </w:p>
    <w:p w:rsidR="008A5AC6" w:rsidRPr="00A064B4" w:rsidRDefault="008A5AC6" w:rsidP="008A5AC6">
      <w:pPr>
        <w:pStyle w:val="c1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A064B4">
        <w:rPr>
          <w:rStyle w:val="c4"/>
          <w:color w:val="444444"/>
          <w:sz w:val="28"/>
          <w:szCs w:val="28"/>
        </w:rPr>
        <w:t>При работе с одаренными детьми необходимо уметь:</w:t>
      </w:r>
    </w:p>
    <w:p w:rsidR="008A5AC6" w:rsidRPr="00A064B4" w:rsidRDefault="008A5AC6" w:rsidP="008A5AC6">
      <w:pPr>
        <w:pStyle w:val="c20"/>
        <w:spacing w:before="0" w:beforeAutospacing="0" w:after="0" w:afterAutospacing="0"/>
        <w:rPr>
          <w:color w:val="000000"/>
          <w:sz w:val="28"/>
          <w:szCs w:val="28"/>
        </w:rPr>
      </w:pPr>
      <w:r w:rsidRPr="00A064B4">
        <w:rPr>
          <w:rStyle w:val="c4"/>
          <w:color w:val="444444"/>
          <w:sz w:val="28"/>
          <w:szCs w:val="28"/>
        </w:rPr>
        <w:t>-обогащать учебные программы, т.е. обновлять и расширять содержание образования; </w:t>
      </w:r>
      <w:proofErr w:type="gramStart"/>
      <w:r w:rsidRPr="00A064B4">
        <w:rPr>
          <w:color w:val="444444"/>
          <w:sz w:val="28"/>
          <w:szCs w:val="28"/>
        </w:rPr>
        <w:br/>
      </w:r>
      <w:r w:rsidRPr="00A064B4">
        <w:rPr>
          <w:rStyle w:val="c4"/>
          <w:color w:val="444444"/>
          <w:sz w:val="28"/>
          <w:szCs w:val="28"/>
        </w:rPr>
        <w:t>-</w:t>
      </w:r>
      <w:proofErr w:type="gramEnd"/>
      <w:r w:rsidRPr="00A064B4">
        <w:rPr>
          <w:rStyle w:val="c4"/>
          <w:color w:val="444444"/>
          <w:sz w:val="28"/>
          <w:szCs w:val="28"/>
        </w:rPr>
        <w:t>стимулировать познавательные способности учащихся; </w:t>
      </w:r>
      <w:r w:rsidRPr="00A064B4">
        <w:rPr>
          <w:color w:val="444444"/>
          <w:sz w:val="28"/>
          <w:szCs w:val="28"/>
        </w:rPr>
        <w:br/>
      </w:r>
      <w:r w:rsidRPr="00A064B4">
        <w:rPr>
          <w:rStyle w:val="c4"/>
          <w:color w:val="444444"/>
          <w:sz w:val="28"/>
          <w:szCs w:val="28"/>
        </w:rPr>
        <w:t>-работать дифференцированно, осуществлять индивидуальный подход и консультировать учащихся; </w:t>
      </w:r>
      <w:r w:rsidRPr="00A064B4">
        <w:rPr>
          <w:color w:val="444444"/>
          <w:sz w:val="28"/>
          <w:szCs w:val="28"/>
        </w:rPr>
        <w:br/>
      </w:r>
      <w:r w:rsidRPr="00A064B4">
        <w:rPr>
          <w:rStyle w:val="c4"/>
          <w:color w:val="444444"/>
          <w:sz w:val="28"/>
          <w:szCs w:val="28"/>
        </w:rPr>
        <w:t>-принимать взвешенные психолого-педагогические решения; </w:t>
      </w:r>
      <w:r w:rsidRPr="00A064B4">
        <w:rPr>
          <w:color w:val="444444"/>
          <w:sz w:val="28"/>
          <w:szCs w:val="28"/>
        </w:rPr>
        <w:br/>
      </w:r>
      <w:r w:rsidRPr="00A064B4">
        <w:rPr>
          <w:rStyle w:val="c4"/>
          <w:color w:val="444444"/>
          <w:sz w:val="28"/>
          <w:szCs w:val="28"/>
        </w:rPr>
        <w:t>-анализировать свою учебно-воспитательную деятельность и всего класса; </w:t>
      </w:r>
      <w:r w:rsidRPr="00A064B4">
        <w:rPr>
          <w:color w:val="444444"/>
          <w:sz w:val="28"/>
          <w:szCs w:val="28"/>
        </w:rPr>
        <w:br/>
      </w:r>
      <w:r w:rsidRPr="00A064B4">
        <w:rPr>
          <w:rStyle w:val="c4"/>
          <w:color w:val="444444"/>
          <w:sz w:val="28"/>
          <w:szCs w:val="28"/>
        </w:rPr>
        <w:t>-отбирать и готовить материалы для коллективных творческих дел.</w:t>
      </w:r>
    </w:p>
    <w:p w:rsidR="00A064B4" w:rsidRDefault="00A064B4" w:rsidP="008A5AC6">
      <w:pPr>
        <w:pStyle w:val="c6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rStyle w:val="c4"/>
          <w:color w:val="444444"/>
          <w:sz w:val="28"/>
          <w:szCs w:val="28"/>
        </w:rPr>
        <w:t xml:space="preserve">   </w:t>
      </w:r>
      <w:r w:rsidR="008A5AC6" w:rsidRPr="00A064B4">
        <w:rPr>
          <w:color w:val="000000"/>
          <w:sz w:val="28"/>
          <w:szCs w:val="28"/>
        </w:rPr>
        <w:t>Проведение просветительской работы среди родителей через лектории, родительские собрания, педагогический всеобуч родителей. Привлечение родителей к организации и про</w:t>
      </w:r>
      <w:r>
        <w:rPr>
          <w:color w:val="000000"/>
          <w:sz w:val="28"/>
          <w:szCs w:val="28"/>
        </w:rPr>
        <w:t>ведению внеклассных мероприятий.</w:t>
      </w:r>
    </w:p>
    <w:p w:rsidR="008A5AC6" w:rsidRPr="00A064B4" w:rsidRDefault="00A064B4" w:rsidP="008A5AC6">
      <w:pPr>
        <w:pStyle w:val="c6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Вначале года составляется план работы с творческими и одаренными детьми.</w:t>
      </w:r>
      <w:bookmarkStart w:id="0" w:name="_GoBack"/>
      <w:bookmarkEnd w:id="0"/>
      <w:r w:rsidR="008A5AC6" w:rsidRPr="00A064B4">
        <w:rPr>
          <w:color w:val="000000"/>
          <w:sz w:val="28"/>
          <w:szCs w:val="28"/>
        </w:rPr>
        <w:t xml:space="preserve">                              </w:t>
      </w:r>
    </w:p>
    <w:p w:rsidR="008A5AC6" w:rsidRPr="00A064B4" w:rsidRDefault="008A5AC6" w:rsidP="008A5AC6">
      <w:pPr>
        <w:spacing w:after="0" w:line="27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5AC6" w:rsidRPr="00A064B4" w:rsidRDefault="008A5AC6" w:rsidP="008A5AC6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</w:pPr>
      <w:r w:rsidRPr="00A064B4">
        <w:rPr>
          <w:rFonts w:ascii="Times New Roman" w:eastAsia="Times New Roman" w:hAnsi="Times New Roman" w:cs="Times New Roman"/>
          <w:b/>
          <w:bCs/>
          <w:color w:val="4F81BD"/>
          <w:sz w:val="28"/>
          <w:szCs w:val="28"/>
          <w:lang w:eastAsia="ru-RU"/>
        </w:rPr>
        <w:lastRenderedPageBreak/>
        <w:t>       </w:t>
      </w:r>
    </w:p>
    <w:p w:rsidR="008A5AC6" w:rsidRPr="00A064B4" w:rsidRDefault="008A5AC6" w:rsidP="008A5AC6">
      <w:pPr>
        <w:pStyle w:val="c18"/>
        <w:spacing w:before="0" w:beforeAutospacing="0" w:after="0" w:afterAutospacing="0"/>
        <w:jc w:val="both"/>
        <w:rPr>
          <w:rStyle w:val="c4"/>
          <w:color w:val="444444"/>
          <w:sz w:val="28"/>
          <w:szCs w:val="28"/>
        </w:rPr>
      </w:pPr>
    </w:p>
    <w:p w:rsidR="008A5AC6" w:rsidRPr="00A064B4" w:rsidRDefault="008A5AC6" w:rsidP="008A5AC6">
      <w:pPr>
        <w:pStyle w:val="c18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813EB" w:rsidRPr="00A064B4" w:rsidRDefault="002813EB">
      <w:pPr>
        <w:rPr>
          <w:rFonts w:ascii="Times New Roman" w:hAnsi="Times New Roman" w:cs="Times New Roman"/>
          <w:sz w:val="28"/>
          <w:szCs w:val="28"/>
        </w:rPr>
      </w:pPr>
    </w:p>
    <w:sectPr w:rsidR="002813EB" w:rsidRPr="00A0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AC6"/>
    <w:rsid w:val="002813EB"/>
    <w:rsid w:val="003A4E78"/>
    <w:rsid w:val="008A5AC6"/>
    <w:rsid w:val="00A06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8A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A5AC6"/>
  </w:style>
  <w:style w:type="character" w:customStyle="1" w:styleId="c29">
    <w:name w:val="c29"/>
    <w:basedOn w:val="a0"/>
    <w:rsid w:val="008A5AC6"/>
  </w:style>
  <w:style w:type="paragraph" w:customStyle="1" w:styleId="c18">
    <w:name w:val="c18"/>
    <w:basedOn w:val="a"/>
    <w:rsid w:val="008A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5AC6"/>
  </w:style>
  <w:style w:type="paragraph" w:customStyle="1" w:styleId="c6">
    <w:name w:val="c6"/>
    <w:basedOn w:val="a"/>
    <w:rsid w:val="008A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A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A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A5AC6"/>
  </w:style>
  <w:style w:type="character" w:customStyle="1" w:styleId="c30">
    <w:name w:val="c30"/>
    <w:basedOn w:val="a0"/>
    <w:rsid w:val="008A5A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0">
    <w:name w:val="c20"/>
    <w:basedOn w:val="a"/>
    <w:rsid w:val="008A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A5AC6"/>
  </w:style>
  <w:style w:type="character" w:customStyle="1" w:styleId="c29">
    <w:name w:val="c29"/>
    <w:basedOn w:val="a0"/>
    <w:rsid w:val="008A5AC6"/>
  </w:style>
  <w:style w:type="paragraph" w:customStyle="1" w:styleId="c18">
    <w:name w:val="c18"/>
    <w:basedOn w:val="a"/>
    <w:rsid w:val="008A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5AC6"/>
  </w:style>
  <w:style w:type="paragraph" w:customStyle="1" w:styleId="c6">
    <w:name w:val="c6"/>
    <w:basedOn w:val="a"/>
    <w:rsid w:val="008A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8A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8A5A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8A5AC6"/>
  </w:style>
  <w:style w:type="character" w:customStyle="1" w:styleId="c30">
    <w:name w:val="c30"/>
    <w:basedOn w:val="a0"/>
    <w:rsid w:val="008A5A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5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629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Майорова</dc:creator>
  <cp:lastModifiedBy> Майорова </cp:lastModifiedBy>
  <cp:revision>3</cp:revision>
  <dcterms:created xsi:type="dcterms:W3CDTF">2015-08-27T05:43:00Z</dcterms:created>
  <dcterms:modified xsi:type="dcterms:W3CDTF">2015-08-28T15:55:00Z</dcterms:modified>
</cp:coreProperties>
</file>