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A6" w:rsidRPr="00747E73" w:rsidRDefault="009A1BA6" w:rsidP="00747E73">
      <w:pPr>
        <w:spacing w:after="0" w:line="240" w:lineRule="auto"/>
        <w:ind w:right="56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1BA6" w:rsidRPr="00747E73" w:rsidRDefault="00523490" w:rsidP="00747E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Использование стратегий</w:t>
      </w:r>
      <w:r w:rsidR="009A1BA6" w:rsidRPr="00747E7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смыслового чтения в формировании метапредметных универсальных учебных действий</w:t>
      </w:r>
    </w:p>
    <w:p w:rsidR="00EB3056" w:rsidRPr="00747E73" w:rsidRDefault="009A1BA6" w:rsidP="005234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47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Соколина Лариса Григорьевна, город Омск, БОУ «Гимназия № 75», учитель русского языка и литературы, </w:t>
      </w:r>
      <w:hyperlink r:id="rId6" w:history="1">
        <w:r w:rsidR="00EB3056" w:rsidRPr="00747E7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sokolina</w:t>
        </w:r>
        <w:r w:rsidR="00EB3056" w:rsidRPr="00747E7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="00EB3056" w:rsidRPr="00747E7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larisa</w:t>
        </w:r>
        <w:r w:rsidR="00EB3056" w:rsidRPr="00747E7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="00EB3056" w:rsidRPr="00747E7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mail</w:t>
        </w:r>
        <w:r w:rsidR="00EB3056" w:rsidRPr="00747E7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="00EB3056" w:rsidRPr="00747E73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</w:hyperlink>
    </w:p>
    <w:p w:rsidR="009F4630" w:rsidRDefault="009F4630" w:rsidP="009F4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B43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 w:rsidR="00523490" w:rsidRPr="00747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Метапредметные учебные действия – это способы деятельности, применимые как в рамках образовательного  процесса, так и при решении проблем в реальных жизненных ситуациях, освоенные </w:t>
      </w:r>
      <w:proofErr w:type="gramStart"/>
      <w:r w:rsidR="00523490" w:rsidRPr="00747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="00523490" w:rsidRPr="00747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базе одного, нескольких или всех учебных предметов.</w:t>
      </w:r>
      <w:r w:rsidR="00523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B43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«Примерной основной образовательной программе образовательного учреждения» выделяются</w:t>
      </w:r>
      <w:r w:rsidR="0052349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такие виды УУД: личностные и метапредметные:  регулятивные;  познавательные; </w:t>
      </w:r>
      <w:r w:rsidRPr="00EB43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коммуникативные.</w:t>
      </w:r>
    </w:p>
    <w:p w:rsidR="00626D82" w:rsidRDefault="009F4630" w:rsidP="00626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43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Универсальные учебные действия обеспечивают этапы усвоения учебного содержания и формирование психологических способностей учащегося. В широком смысле УУД означают саморазвитие и самосовершенствование путем сознательного и активного усвоения нового социального опыта.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EB3056" w:rsidRPr="00747E73" w:rsidRDefault="00EE6356" w:rsidP="00626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данной таблице я </w:t>
      </w:r>
      <w:r w:rsidR="003841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показала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возможности использования стратегий </w:t>
      </w:r>
      <w:r w:rsidR="00D35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смыслового чтения, </w:t>
      </w:r>
      <w:r w:rsidRPr="00EE6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направлен</w:t>
      </w:r>
      <w:r w:rsidR="00D35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="00D35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развитие УУД</w:t>
      </w:r>
      <w:r w:rsidR="00D35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tbl>
      <w:tblPr>
        <w:tblStyle w:val="a4"/>
        <w:tblpPr w:leftFromText="180" w:rightFromText="180" w:vertAnchor="text" w:horzAnchor="margin" w:tblpY="386"/>
        <w:tblW w:w="9654" w:type="dxa"/>
        <w:tblLook w:val="04A0" w:firstRow="1" w:lastRow="0" w:firstColumn="1" w:lastColumn="0" w:noHBand="0" w:noVBand="1"/>
      </w:tblPr>
      <w:tblGrid>
        <w:gridCol w:w="3822"/>
        <w:gridCol w:w="3312"/>
        <w:gridCol w:w="2520"/>
      </w:tblGrid>
      <w:tr w:rsidR="00EF6107" w:rsidRPr="00747E73" w:rsidTr="00D558A6">
        <w:tc>
          <w:tcPr>
            <w:tcW w:w="3970" w:type="dxa"/>
          </w:tcPr>
          <w:p w:rsidR="00D558A6" w:rsidRPr="00EF6107" w:rsidRDefault="00D558A6" w:rsidP="00EF6107">
            <w:pPr>
              <w:ind w:right="5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Стратегии смыслового чтения</w:t>
            </w:r>
          </w:p>
        </w:tc>
        <w:tc>
          <w:tcPr>
            <w:tcW w:w="3402" w:type="dxa"/>
          </w:tcPr>
          <w:p w:rsidR="00D558A6" w:rsidRPr="00EF6107" w:rsidRDefault="00D558A6" w:rsidP="00EF6107">
            <w:pPr>
              <w:ind w:right="5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 универсальные учебные действия</w:t>
            </w:r>
          </w:p>
        </w:tc>
        <w:tc>
          <w:tcPr>
            <w:tcW w:w="2282" w:type="dxa"/>
          </w:tcPr>
          <w:p w:rsidR="00D558A6" w:rsidRPr="00EF6107" w:rsidRDefault="00D558A6" w:rsidP="00EF6107">
            <w:pPr>
              <w:ind w:right="5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EF6107" w:rsidRPr="00747E73" w:rsidTr="00D558A6">
        <w:tc>
          <w:tcPr>
            <w:tcW w:w="3970" w:type="dxa"/>
          </w:tcPr>
          <w:p w:rsidR="00D558A6" w:rsidRPr="00D558A6" w:rsidRDefault="00D558A6" w:rsidP="00D558A6">
            <w:pPr>
              <w:ind w:right="56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558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«Направленное чтение»</w:t>
            </w: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>Цель: сформировать умение  целенаправленно читать учебный текст, задавать проблемные вопросы, вести обсуждение в группах.</w:t>
            </w: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>Этапы:</w:t>
            </w: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>1. «Актуализация» - использование приёма «ассоциативный куст»: учитель пишет ключевые слова, ученики один за другим высказывают свои ассоциации. Данный приём позволит актуализировать их знания, мотивировать последующую деятельность, активизировать деятельность учащихся, настраивать их на работу.</w:t>
            </w:r>
          </w:p>
          <w:p w:rsidR="00D558A6" w:rsidRPr="00747E73" w:rsidRDefault="00D558A6" w:rsidP="00D5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73">
              <w:rPr>
                <w:rFonts w:ascii="Times New Roman" w:hAnsi="Times New Roman" w:cs="Times New Roman"/>
                <w:sz w:val="24"/>
                <w:szCs w:val="24"/>
              </w:rPr>
              <w:t>2. Ученики про себя читают небольшой по объему текст, останавливаясь на указанных местах.</w:t>
            </w:r>
          </w:p>
          <w:p w:rsidR="00D558A6" w:rsidRPr="00747E73" w:rsidRDefault="00D558A6" w:rsidP="00D5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73">
              <w:rPr>
                <w:rFonts w:ascii="Times New Roman" w:hAnsi="Times New Roman" w:cs="Times New Roman"/>
                <w:sz w:val="24"/>
                <w:szCs w:val="24"/>
              </w:rPr>
              <w:t xml:space="preserve">3. Учитель задаёт проблемный вопрос по </w:t>
            </w:r>
            <w:proofErr w:type="gramStart"/>
            <w:r w:rsidRPr="00747E7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747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8A6" w:rsidRPr="00747E73" w:rsidRDefault="00D558A6" w:rsidP="00D5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73">
              <w:rPr>
                <w:rFonts w:ascii="Times New Roman" w:hAnsi="Times New Roman" w:cs="Times New Roman"/>
                <w:sz w:val="24"/>
                <w:szCs w:val="24"/>
              </w:rPr>
              <w:t>4. Ответы нескольких учеников обсуждаются в классе.</w:t>
            </w:r>
          </w:p>
          <w:p w:rsidR="00D558A6" w:rsidRPr="00747E73" w:rsidRDefault="00D558A6" w:rsidP="00D5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73">
              <w:rPr>
                <w:rFonts w:ascii="Times New Roman" w:hAnsi="Times New Roman" w:cs="Times New Roman"/>
                <w:sz w:val="24"/>
                <w:szCs w:val="24"/>
              </w:rPr>
              <w:t xml:space="preserve">5. Ученик делают предположения </w:t>
            </w:r>
            <w:r w:rsidRPr="00747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относительно дальнейшего развития событий.</w:t>
            </w:r>
          </w:p>
        </w:tc>
        <w:tc>
          <w:tcPr>
            <w:tcW w:w="3402" w:type="dxa"/>
          </w:tcPr>
          <w:p w:rsidR="00D558A6" w:rsidRPr="00D558A6" w:rsidRDefault="00D558A6" w:rsidP="00CE2A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</w:pPr>
            <w:r w:rsidRPr="00D558A6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D558A6" w:rsidRPr="00ED6DE1" w:rsidRDefault="00D558A6" w:rsidP="00CE2A16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D260E3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высказывать оценочные суждения и свою точку зрения о прочитанном тексте;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Pr="00D260E3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участвовать в учебном диалоге при обсуждении прочит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анного или прослушанного текста; </w:t>
            </w:r>
            <w:r w:rsidRPr="00ED6DE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D558A6" w:rsidRPr="00D260E3" w:rsidRDefault="00D558A6" w:rsidP="00D558A6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D558A6" w:rsidRPr="00D260E3" w:rsidRDefault="00D558A6" w:rsidP="00D558A6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D558A6" w:rsidRPr="00747E73" w:rsidRDefault="00D558A6" w:rsidP="00D558A6">
            <w:pPr>
              <w:ind w:right="5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D558A6" w:rsidRDefault="00EF6107" w:rsidP="00EF6107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Данная стратегия была использована мною при работе над поэмой М.Ю. Лермонтова «Мцыри». Ключевое слово  - Родина. Ассоциации: отец, мать, дом, очаг, предки, счастье…</w:t>
            </w:r>
          </w:p>
          <w:p w:rsidR="00EF6107" w:rsidRDefault="00EF6107" w:rsidP="00EF6107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Далее ребятам предлагается прочитать эпизод «Побег Мцыри из монастыря». </w:t>
            </w:r>
          </w:p>
          <w:p w:rsidR="00EF6107" w:rsidRPr="00747E73" w:rsidRDefault="00EF6107" w:rsidP="00EF6107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Проблемный вопрос</w:t>
            </w:r>
            <w:r w:rsidRPr="00BC3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BC3412" w:rsidRPr="00BC34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Почему Мцыри не нашел пути на родину?</w:t>
            </w:r>
          </w:p>
        </w:tc>
      </w:tr>
      <w:tr w:rsidR="00EF6107" w:rsidRPr="00747E73" w:rsidTr="00D558A6">
        <w:tc>
          <w:tcPr>
            <w:tcW w:w="3970" w:type="dxa"/>
          </w:tcPr>
          <w:p w:rsidR="00523490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8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Стратегия «чтение в парах – обобщение в парах»</w:t>
            </w:r>
            <w:r w:rsidR="00523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58A6" w:rsidRPr="00747E73" w:rsidRDefault="00523490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</w:t>
            </w:r>
            <w:r w:rsidR="00D558A6"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выделять главное, обобщать прочитанное в виде тезиса, задавать проблемные вопросы.</w:t>
            </w: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>Этапы:</w:t>
            </w: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>1. Ученики про себя читают выбранный учителем текст.</w:t>
            </w: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>2. Учитель объединяет учащихся в пары и даёт чёткий инструктаж. Каждый ученик поочерёдно выполняет две роли: докладчик и респондент.</w:t>
            </w: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>Докладчик – читает и обобщает содержание в виде одного тезиса.</w:t>
            </w: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>Респондент – слушает докладчика и задаёт ему вопросы по существу. Далее происходит смена ролей.</w:t>
            </w:r>
          </w:p>
        </w:tc>
        <w:tc>
          <w:tcPr>
            <w:tcW w:w="3402" w:type="dxa"/>
          </w:tcPr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Стратегия направлена на формирование коммуникативных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предметных </w:t>
            </w:r>
            <w:r w:rsidRPr="0074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УУД: </w:t>
            </w:r>
          </w:p>
          <w:p w:rsidR="00D558A6" w:rsidRPr="00747E73" w:rsidRDefault="00D558A6" w:rsidP="00523490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</w:pPr>
            <w:proofErr w:type="gramStart"/>
            <w:r w:rsidRPr="00747E73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Ученик получит возможность научиться </w:t>
            </w:r>
            <w:r w:rsidRPr="00D260E3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определять тему и главную мысль текста</w:t>
            </w:r>
            <w:r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  <w:t xml:space="preserve">, </w:t>
            </w:r>
            <w:r w:rsidRPr="00ED6DE1"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  <w:t>учитывать и координировать в сотрудничестве позиции других людей, отличные от собственной;</w:t>
            </w:r>
            <w:r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  <w:t xml:space="preserve"> </w:t>
            </w:r>
            <w:r w:rsidRPr="00ED6DE1"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  <w:r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  <w:t xml:space="preserve"> </w:t>
            </w:r>
            <w:r w:rsidRPr="00ED6DE1"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  <w:t>с учётом целей коммуникации достаточно точно, последовательно и полно передавать партнёру необходимую информацию как о</w:t>
            </w:r>
            <w:r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  <w:t>риентир для построения действия;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  <w:t xml:space="preserve"> з</w:t>
            </w:r>
            <w:r w:rsidRPr="00ED6DE1"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  <w:t>адавать вопросы, необходимые для организации собственной деятельности и сотрудничества с партнёром;</w:t>
            </w:r>
            <w:r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  <w:t xml:space="preserve"> </w:t>
            </w:r>
            <w:r w:rsidRPr="00ED6DE1"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  <w:t>осуществлять взаимный контроль и оказывать в сотрудничестве необходимую взаимопомощь;</w:t>
            </w:r>
            <w:r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  <w:t xml:space="preserve"> </w:t>
            </w:r>
            <w:r w:rsidRPr="00ED6DE1"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2282" w:type="dxa"/>
          </w:tcPr>
          <w:p w:rsidR="00D558A6" w:rsidRPr="00747E73" w:rsidRDefault="00CE2A16" w:rsidP="00CE2A1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Данная стратегия уместна при изучении небольших по объёму произведений, например, рассказов А.П. Чехова, законченных эпизодов. Использование данной стратегии позволит подготовить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продуктивной групповой работе.</w:t>
            </w:r>
          </w:p>
        </w:tc>
      </w:tr>
      <w:tr w:rsidR="00D558A6" w:rsidRPr="00747E73" w:rsidTr="00D558A6">
        <w:tc>
          <w:tcPr>
            <w:tcW w:w="3970" w:type="dxa"/>
          </w:tcPr>
          <w:p w:rsidR="00D558A6" w:rsidRDefault="00D558A6" w:rsidP="00D558A6">
            <w:pPr>
              <w:ind w:right="56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558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«Читаем и спрашиваем»</w:t>
            </w:r>
          </w:p>
          <w:p w:rsidR="00D558A6" w:rsidRPr="00747E73" w:rsidRDefault="00523490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научить </w:t>
            </w:r>
            <w:r w:rsidR="00D558A6"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работать с печатной информацией, формулировать вопросы, работать в парах.</w:t>
            </w: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>Этапы:</w:t>
            </w: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Ученик про себя читают предложенный текст или часть текста, </w:t>
            </w:r>
            <w:proofErr w:type="gramStart"/>
            <w:r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>выбранные</w:t>
            </w:r>
            <w:proofErr w:type="gramEnd"/>
            <w:r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учителем.</w:t>
            </w: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Ученики объединяются в пары и обсуждают, какие ключевые слова следует </w:t>
            </w:r>
            <w:r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выделить в прочитанном тексте.</w:t>
            </w: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>3. Один из учеников формулирует вопрос, используя ключевые слова, другой отвечает на него.</w:t>
            </w: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>4. Обсуждение ключевых слов, вопросов и ответов в классе. Коррекция.</w:t>
            </w: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58A6" w:rsidRPr="0089542C" w:rsidRDefault="00D558A6" w:rsidP="00D558A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lastRenderedPageBreak/>
              <w:t>Регулятивные и коммуникативные УУД формируются в результате использования данной стратегии</w:t>
            </w:r>
            <w:r w:rsidRPr="0089542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: </w:t>
            </w:r>
          </w:p>
          <w:p w:rsidR="00D558A6" w:rsidRPr="00ED6DE1" w:rsidRDefault="00D558A6" w:rsidP="00D558A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</w:pPr>
            <w:r w:rsidRPr="00ED6DE1"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D558A6" w:rsidRPr="00D260E3" w:rsidRDefault="00D558A6" w:rsidP="00D55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находить в тексте конкретные </w:t>
            </w:r>
            <w:r w:rsidRPr="00D260E3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сведения, факты, заданные в явном виде;</w:t>
            </w:r>
          </w:p>
          <w:p w:rsidR="00D558A6" w:rsidRDefault="00D558A6" w:rsidP="00D55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D260E3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определять тему и главную </w:t>
            </w:r>
            <w:r w:rsidRPr="00D260E3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lastRenderedPageBreak/>
              <w:t>мысль текста;</w:t>
            </w:r>
          </w:p>
          <w:p w:rsidR="00D558A6" w:rsidRPr="00ED6DE1" w:rsidRDefault="00D558A6" w:rsidP="00D558A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</w:pPr>
            <w:r w:rsidRPr="00ED6DE1"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  <w:t xml:space="preserve">учитывать и координировать в сотрудничестве позиции других людей, отличные </w:t>
            </w:r>
            <w:proofErr w:type="gramStart"/>
            <w:r w:rsidRPr="00ED6DE1"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  <w:t>от</w:t>
            </w:r>
            <w:proofErr w:type="gramEnd"/>
            <w:r w:rsidRPr="00ED6DE1"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  <w:t xml:space="preserve"> собственной;</w:t>
            </w:r>
          </w:p>
          <w:p w:rsidR="00D558A6" w:rsidRPr="00D260E3" w:rsidRDefault="00D558A6" w:rsidP="00D558A6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D6DE1"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  <w:t>учитывать разные мнения и интересы и обосновывать собственную позицию;</w:t>
            </w:r>
            <w:r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  <w:t xml:space="preserve"> </w:t>
            </w:r>
            <w:r w:rsidRPr="00D260E3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составлять на основании текста небольшое монологическое высказывание, отвечая на постав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ленный вопрос; </w:t>
            </w:r>
            <w:r w:rsidRPr="00ED6DE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</w:t>
            </w:r>
          </w:p>
          <w:p w:rsidR="00D558A6" w:rsidRPr="00ED6DE1" w:rsidRDefault="00D558A6" w:rsidP="00D558A6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</w:pPr>
          </w:p>
          <w:p w:rsidR="00D558A6" w:rsidRPr="00D260E3" w:rsidRDefault="00D558A6" w:rsidP="00D558A6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D558A6" w:rsidRPr="00747E73" w:rsidRDefault="00D558A6" w:rsidP="00D558A6">
            <w:pPr>
              <w:ind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D558A6" w:rsidRPr="00747E73" w:rsidRDefault="00791758" w:rsidP="007B4899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Стратегия была использована мною при анализе эпизода «Монолог Осипа» из комедии Н.В. Гоголя «Ревизор», также при анализе исповедей Печорина </w:t>
            </w:r>
            <w:r w:rsidR="00CE2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 меня </w:t>
            </w:r>
            <w:r w:rsidR="00CE2A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несчастный характер…», «Да! Такова была моя участь с самого детства…» </w:t>
            </w:r>
          </w:p>
        </w:tc>
      </w:tr>
      <w:tr w:rsidR="00EF6107" w:rsidRPr="00747E73" w:rsidTr="00D558A6">
        <w:tc>
          <w:tcPr>
            <w:tcW w:w="3970" w:type="dxa"/>
          </w:tcPr>
          <w:p w:rsidR="00523490" w:rsidRDefault="00D558A6" w:rsidP="00D558A6">
            <w:pPr>
              <w:ind w:right="56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558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«Дневник двойных записей»</w:t>
            </w:r>
            <w:r w:rsidR="0052349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</w:p>
          <w:p w:rsidR="00D558A6" w:rsidRDefault="00523490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55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558A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задавать вопросы во время чтения, критически оценивать информацию, сопоставлять прочитанное с собственным опытом.</w:t>
            </w:r>
          </w:p>
          <w:p w:rsidR="00D558A6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Этапы:</w:t>
            </w:r>
          </w:p>
          <w:p w:rsidR="00D558A6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CC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просит учеников разделить тетрадь на две части.</w:t>
            </w:r>
          </w:p>
          <w:p w:rsidR="00D558A6" w:rsidRPr="00073CC6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В процессе чтения учащиеся должны в левой части записать моменты, которые поразили, удивили, напомнили о каких-то фактах, вызвали какие-либо ассоциации; в правой написать лаконичный комментарий: почему именно этот момент удивил, какие ассоциации вызвал, на какие мысли натолкнул.</w:t>
            </w: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558A6" w:rsidRDefault="00D558A6" w:rsidP="007B4899">
            <w:pPr>
              <w:shd w:val="clear" w:color="auto" w:fill="FFFFFF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Использование данной стратегии позволяет развивать следующие регулятивные УУД: </w:t>
            </w:r>
          </w:p>
          <w:p w:rsidR="00D558A6" w:rsidRPr="00EA4B82" w:rsidRDefault="00D558A6" w:rsidP="007B4899">
            <w:pPr>
              <w:shd w:val="clear" w:color="auto" w:fill="FFFFFF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D6DE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принимать и сохранять учебную задачу;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Pr="00ED6DE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Pr="00ED6DE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условиями её реализации, в том числе во внутреннем плане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82" w:type="dxa"/>
          </w:tcPr>
          <w:p w:rsidR="00D558A6" w:rsidRDefault="00EE6356" w:rsidP="00EE635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Имеет смысл использовать данную стратегию при анализе произведений нравственной проблематики. Это могут быть «Стихотворения в прозе» И.С. Тургенева.</w:t>
            </w:r>
          </w:p>
          <w:p w:rsidR="00EE6356" w:rsidRPr="00747E73" w:rsidRDefault="00EE6356" w:rsidP="00EE635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использовала данную технологию при анализе Сказа Н.С. Лескова «Левша». Работа по первым трём главам. Ребята были удивлены отношением Александра Павловича к русскому народу,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порадовались позиции Платова, его спокойствию, мудрости, знанию русских людей.</w:t>
            </w:r>
          </w:p>
        </w:tc>
      </w:tr>
      <w:tr w:rsidR="00EF6107" w:rsidRPr="00747E73" w:rsidTr="00D558A6">
        <w:trPr>
          <w:trHeight w:val="4462"/>
        </w:trPr>
        <w:tc>
          <w:tcPr>
            <w:tcW w:w="3970" w:type="dxa"/>
          </w:tcPr>
          <w:p w:rsidR="00523490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8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Стратегия «Чтение с пометками»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58A6" w:rsidRPr="00E24455" w:rsidRDefault="00523490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научить</w:t>
            </w:r>
            <w:r w:rsidR="00D558A6" w:rsidRPr="00E24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558A6">
              <w:rPr>
                <w:rFonts w:ascii="Times New Roman" w:eastAsia="Calibri" w:hAnsi="Times New Roman" w:cs="Times New Roman"/>
                <w:sz w:val="24"/>
                <w:szCs w:val="24"/>
              </w:rPr>
              <w:t>читать вдумчиво, оценивать информацию, формулировать мысли своими словами.</w:t>
            </w:r>
          </w:p>
          <w:p w:rsidR="00D558A6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даёт ученикам задание: написать значками информацию по следующему алгоритму:</w:t>
            </w:r>
          </w:p>
          <w:p w:rsidR="00D558A6" w:rsidRPr="00E24455" w:rsidRDefault="00D558A6" w:rsidP="00D558A6">
            <w:pPr>
              <w:pStyle w:val="a3"/>
              <w:numPr>
                <w:ilvl w:val="0"/>
                <w:numId w:val="40"/>
              </w:numPr>
              <w:ind w:right="566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E24455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- знакомая информация;</w:t>
            </w:r>
          </w:p>
          <w:p w:rsidR="00D558A6" w:rsidRPr="00E24455" w:rsidRDefault="00D558A6" w:rsidP="00D558A6">
            <w:pPr>
              <w:ind w:left="360" w:right="566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E24455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+ - новая информация;</w:t>
            </w:r>
          </w:p>
          <w:p w:rsidR="00D558A6" w:rsidRPr="00E24455" w:rsidRDefault="00D558A6" w:rsidP="00D558A6">
            <w:pPr>
              <w:ind w:left="360" w:right="566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E24455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--- я думал (а) иначе;</w:t>
            </w:r>
          </w:p>
          <w:p w:rsidR="00D558A6" w:rsidRPr="00E24455" w:rsidRDefault="00D558A6" w:rsidP="00D558A6">
            <w:pPr>
              <w:ind w:left="360" w:right="566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E24455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? – это меня заинтересовало, удивило.</w:t>
            </w:r>
          </w:p>
          <w:p w:rsidR="00D558A6" w:rsidRPr="00747E73" w:rsidRDefault="00D558A6" w:rsidP="00D558A6">
            <w:pPr>
              <w:ind w:right="5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58A6" w:rsidRDefault="00D558A6" w:rsidP="00523490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Стратегия направлена на формирование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УУД:</w:t>
            </w:r>
          </w:p>
          <w:p w:rsidR="00D558A6" w:rsidRPr="00D260E3" w:rsidRDefault="00D558A6" w:rsidP="00523490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i/>
                <w:iCs/>
                <w:color w:val="4B4B4B"/>
                <w:sz w:val="24"/>
                <w:szCs w:val="24"/>
                <w:lang w:eastAsia="ru-RU"/>
              </w:rPr>
            </w:pPr>
            <w:r w:rsidRPr="00ED6DE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принимать и сохранять учебную задачу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,</w:t>
            </w:r>
            <w:r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самостоятельно организовывать собствен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деятельность, оценивать ее, </w:t>
            </w:r>
            <w:r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сферу своих интерес</w:t>
            </w:r>
            <w:r w:rsidRPr="00895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ов; </w:t>
            </w:r>
            <w:r w:rsidRPr="00D260E3">
              <w:rPr>
                <w:rFonts w:ascii="Times New Roman" w:eastAsia="Times New Roman" w:hAnsi="Times New Roman" w:cs="Times New Roman"/>
                <w:iCs/>
                <w:color w:val="4B4B4B"/>
                <w:sz w:val="24"/>
                <w:szCs w:val="24"/>
                <w:lang w:eastAsia="ru-RU"/>
              </w:rPr>
              <w:t>соотносить позицию автора с собственной точкой зрения;</w:t>
            </w:r>
          </w:p>
          <w:p w:rsidR="00D558A6" w:rsidRPr="00747E73" w:rsidRDefault="00D558A6" w:rsidP="00D558A6">
            <w:pPr>
              <w:ind w:right="56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D558A6" w:rsidRPr="00747E73" w:rsidRDefault="00D558A6" w:rsidP="00EE635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Стратегия может быть использована при анализе лирических отступлений в «Мёртвых душах» Н.В. Гоголя, философских размышлений Л.Н. Толстого о войне,</w:t>
            </w:r>
            <w:r w:rsidR="00791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1758">
              <w:rPr>
                <w:rFonts w:ascii="Times New Roman" w:eastAsia="Calibri" w:hAnsi="Times New Roman" w:cs="Times New Roman"/>
                <w:sz w:val="24"/>
                <w:szCs w:val="24"/>
              </w:rPr>
              <w:t>главы романа М.А. Булгакова «Мастер и Маргарита», т.е. это могут быть эпизоды, представляющие собой описание или философские размышления автора.</w:t>
            </w:r>
          </w:p>
        </w:tc>
      </w:tr>
      <w:tr w:rsidR="00EF6107" w:rsidRPr="00747E73" w:rsidTr="005D1117">
        <w:trPr>
          <w:trHeight w:val="557"/>
        </w:trPr>
        <w:tc>
          <w:tcPr>
            <w:tcW w:w="3970" w:type="dxa"/>
          </w:tcPr>
          <w:p w:rsidR="00D558A6" w:rsidRPr="00D558A6" w:rsidRDefault="00D558A6" w:rsidP="00D558A6">
            <w:pPr>
              <w:ind w:right="56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558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«Чтение с составлением диаграммы Эйлера-Венна»</w:t>
            </w:r>
          </w:p>
          <w:p w:rsidR="00D558A6" w:rsidRPr="00747E73" w:rsidRDefault="00523490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D558A6"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навыки</w:t>
            </w:r>
            <w:r w:rsidR="00D558A6"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сравнения, классификации и структурирования информации</w:t>
            </w:r>
          </w:p>
          <w:p w:rsidR="00D558A6" w:rsidRPr="00747E73" w:rsidRDefault="0038418F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2" o:spid="_x0000_s1026" style="position:absolute;margin-left:44pt;margin-top:2.15pt;width:1in;height:79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D558A6" w:rsidRDefault="00D558A6" w:rsidP="00D558A6">
                        <w:pPr>
                          <w:jc w:val="center"/>
                        </w:pPr>
                        <w:r>
                          <w:t>Общие</w:t>
                        </w:r>
                      </w:p>
                      <w:p w:rsidR="00D558A6" w:rsidRDefault="00D558A6" w:rsidP="00D558A6">
                        <w:pPr>
                          <w:jc w:val="center"/>
                        </w:pPr>
                        <w:r>
                          <w:t>черты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1" o:spid="_x0000_s1027" style="position:absolute;margin-left:-1.75pt;margin-top:2.15pt;width:161.25pt;height:7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D558A6" w:rsidRDefault="00D558A6" w:rsidP="00D558A6">
                        <w:pPr>
                          <w:jc w:val="center"/>
                        </w:pPr>
                        <w:proofErr w:type="spellStart"/>
                        <w:r>
                          <w:t>иисходство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58A6" w:rsidRPr="00747E73" w:rsidRDefault="0038418F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Стрелка вверх 14" o:spid="_x0000_s1029" type="#_x0000_t68" style="position:absolute;margin-left:107pt;margin-top:12.4pt;width:38.15pt;height:68.2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" adj="6037" fillcolor="#769535" stroked="f">
                  <v:fill color2="#9cc746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верх 13" o:spid="_x0000_s1028" type="#_x0000_t68" style="position:absolute;margin-left:2pt;margin-top:7.9pt;width:38.15pt;height:77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" adj="5351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58A6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58A6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58A6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58A6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58A6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58A6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Черты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Черты</w:t>
            </w:r>
            <w:proofErr w:type="gramEnd"/>
          </w:p>
          <w:p w:rsidR="00D558A6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второго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первого                      героя</w:t>
            </w: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героя</w:t>
            </w:r>
          </w:p>
        </w:tc>
        <w:tc>
          <w:tcPr>
            <w:tcW w:w="3402" w:type="dxa"/>
          </w:tcPr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УУД:</w:t>
            </w:r>
          </w:p>
          <w:p w:rsidR="00D558A6" w:rsidRPr="00ED6DE1" w:rsidRDefault="00D558A6" w:rsidP="00D558A6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D6DE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 (включая виртуальные) и схемы (включая концептуальные) для решения задач;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Pr="00D260E3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сравнивать между собой объекты, описанные в тексте, выделяя два три существенных признака; понимать информацию, представленную разными способами: словесно, в виде таблицы, схемы, диаграммы;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Pr="00ED6DE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  <w:p w:rsidR="00D558A6" w:rsidRPr="00D260E3" w:rsidRDefault="00D558A6" w:rsidP="00D558A6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58A6" w:rsidRPr="00747E73" w:rsidRDefault="00D558A6" w:rsidP="005D1117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D558A6" w:rsidRPr="00747E73" w:rsidRDefault="00D558A6" w:rsidP="00D558A6">
            <w:pPr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Данную стратегию целесообразно использовать для сравнения обр</w:t>
            </w:r>
            <w:r w:rsidR="00D3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азов героев, например: Онегин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Ленский, Обломов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Штольц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Тихон и Борис, Вернер и Печорин и т.д.</w:t>
            </w:r>
          </w:p>
        </w:tc>
      </w:tr>
    </w:tbl>
    <w:p w:rsidR="00BA6AD7" w:rsidRDefault="00BA6AD7" w:rsidP="00D558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color w:val="4B4B4B"/>
          <w:sz w:val="24"/>
          <w:szCs w:val="24"/>
          <w:lang w:eastAsia="ru-RU"/>
        </w:rPr>
      </w:pPr>
    </w:p>
    <w:p w:rsidR="00D35E84" w:rsidRDefault="00D35E84" w:rsidP="00D558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Cs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4B4B4B"/>
          <w:sz w:val="24"/>
          <w:szCs w:val="24"/>
          <w:lang w:eastAsia="ru-RU"/>
        </w:rPr>
        <w:tab/>
        <w:t xml:space="preserve">Стратегии смыслового чтения значительно обогащают уроки литературы, делают работу с текстом более интересной, насыщенной и продуктивной. </w:t>
      </w:r>
    </w:p>
    <w:p w:rsidR="007B4899" w:rsidRPr="007B4899" w:rsidRDefault="007B4899" w:rsidP="00D558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Cs/>
          <w:color w:val="4B4B4B"/>
          <w:sz w:val="24"/>
          <w:szCs w:val="24"/>
          <w:lang w:eastAsia="ru-RU"/>
        </w:rPr>
      </w:pPr>
    </w:p>
    <w:p w:rsidR="007B4899" w:rsidRPr="007B4899" w:rsidRDefault="007B4899" w:rsidP="00D558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Cs/>
          <w:color w:val="4B4B4B"/>
          <w:sz w:val="24"/>
          <w:szCs w:val="24"/>
          <w:lang w:eastAsia="ru-RU"/>
        </w:rPr>
      </w:pPr>
      <w:r w:rsidRPr="007B489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Библиографический список</w:t>
      </w:r>
      <w:r w:rsidRPr="007B489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B489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Куропятник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И.В. Чтение как стратегически важная компетентность для молодых людей. // Методические ориентиры. – 2012. - № 6. </w:t>
      </w:r>
      <w:r w:rsidRPr="007B489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7B489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2. Примерные программы основного общего образования. Литература. М. Просвещение. 2010.</w:t>
      </w:r>
    </w:p>
    <w:sectPr w:rsidR="007B4899" w:rsidRPr="007B4899" w:rsidSect="00D558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B62"/>
    <w:multiLevelType w:val="hybridMultilevel"/>
    <w:tmpl w:val="E4A4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1506"/>
    <w:multiLevelType w:val="multilevel"/>
    <w:tmpl w:val="51AA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9096B"/>
    <w:multiLevelType w:val="multilevel"/>
    <w:tmpl w:val="041E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908E0"/>
    <w:multiLevelType w:val="hybridMultilevel"/>
    <w:tmpl w:val="AB1C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2747D"/>
    <w:multiLevelType w:val="multilevel"/>
    <w:tmpl w:val="7AB4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447C6"/>
    <w:multiLevelType w:val="multilevel"/>
    <w:tmpl w:val="7044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23888"/>
    <w:multiLevelType w:val="multilevel"/>
    <w:tmpl w:val="0FC6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26C16"/>
    <w:multiLevelType w:val="hybridMultilevel"/>
    <w:tmpl w:val="C5AC0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C4A09"/>
    <w:multiLevelType w:val="multilevel"/>
    <w:tmpl w:val="1A72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790AE4"/>
    <w:multiLevelType w:val="multilevel"/>
    <w:tmpl w:val="F9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757748"/>
    <w:multiLevelType w:val="multilevel"/>
    <w:tmpl w:val="B908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51C6F"/>
    <w:multiLevelType w:val="multilevel"/>
    <w:tmpl w:val="169A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364BB"/>
    <w:multiLevelType w:val="multilevel"/>
    <w:tmpl w:val="2F18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2336C9"/>
    <w:multiLevelType w:val="hybridMultilevel"/>
    <w:tmpl w:val="EFE6F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31B2D"/>
    <w:multiLevelType w:val="multilevel"/>
    <w:tmpl w:val="679A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675D8"/>
    <w:multiLevelType w:val="multilevel"/>
    <w:tmpl w:val="882A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2E5ED1"/>
    <w:multiLevelType w:val="hybridMultilevel"/>
    <w:tmpl w:val="D6C6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22FBC"/>
    <w:multiLevelType w:val="hybridMultilevel"/>
    <w:tmpl w:val="0CCE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B7A0E"/>
    <w:multiLevelType w:val="multilevel"/>
    <w:tmpl w:val="8BEC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EE7C21"/>
    <w:multiLevelType w:val="hybridMultilevel"/>
    <w:tmpl w:val="5DBA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C4CBF"/>
    <w:multiLevelType w:val="multilevel"/>
    <w:tmpl w:val="E574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7D537D"/>
    <w:multiLevelType w:val="hybridMultilevel"/>
    <w:tmpl w:val="B5C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369FB"/>
    <w:multiLevelType w:val="multilevel"/>
    <w:tmpl w:val="FFF0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0148EE"/>
    <w:multiLevelType w:val="multilevel"/>
    <w:tmpl w:val="52E2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F24B48"/>
    <w:multiLevelType w:val="multilevel"/>
    <w:tmpl w:val="78EE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7E595F"/>
    <w:multiLevelType w:val="multilevel"/>
    <w:tmpl w:val="BA20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5A5D75"/>
    <w:multiLevelType w:val="multilevel"/>
    <w:tmpl w:val="4760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9610FD"/>
    <w:multiLevelType w:val="multilevel"/>
    <w:tmpl w:val="E152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A42CE9"/>
    <w:multiLevelType w:val="multilevel"/>
    <w:tmpl w:val="3BE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717BEF"/>
    <w:multiLevelType w:val="multilevel"/>
    <w:tmpl w:val="9498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7315C5"/>
    <w:multiLevelType w:val="multilevel"/>
    <w:tmpl w:val="AF9A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807F25"/>
    <w:multiLevelType w:val="hybridMultilevel"/>
    <w:tmpl w:val="B2B0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220C2"/>
    <w:multiLevelType w:val="multilevel"/>
    <w:tmpl w:val="BBD8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044984"/>
    <w:multiLevelType w:val="multilevel"/>
    <w:tmpl w:val="054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C94F74"/>
    <w:multiLevelType w:val="hybridMultilevel"/>
    <w:tmpl w:val="AAF05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89693F"/>
    <w:multiLevelType w:val="hybridMultilevel"/>
    <w:tmpl w:val="CCEE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720D0"/>
    <w:multiLevelType w:val="multilevel"/>
    <w:tmpl w:val="152C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8E2DD7"/>
    <w:multiLevelType w:val="hybridMultilevel"/>
    <w:tmpl w:val="8A58E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5965CC"/>
    <w:multiLevelType w:val="multilevel"/>
    <w:tmpl w:val="0D0C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0E6A8D"/>
    <w:multiLevelType w:val="hybridMultilevel"/>
    <w:tmpl w:val="8908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31"/>
  </w:num>
  <w:num w:numId="4">
    <w:abstractNumId w:val="12"/>
  </w:num>
  <w:num w:numId="5">
    <w:abstractNumId w:val="14"/>
  </w:num>
  <w:num w:numId="6">
    <w:abstractNumId w:val="32"/>
  </w:num>
  <w:num w:numId="7">
    <w:abstractNumId w:val="30"/>
  </w:num>
  <w:num w:numId="8">
    <w:abstractNumId w:val="15"/>
  </w:num>
  <w:num w:numId="9">
    <w:abstractNumId w:val="24"/>
  </w:num>
  <w:num w:numId="10">
    <w:abstractNumId w:val="5"/>
  </w:num>
  <w:num w:numId="11">
    <w:abstractNumId w:val="4"/>
  </w:num>
  <w:num w:numId="12">
    <w:abstractNumId w:val="6"/>
  </w:num>
  <w:num w:numId="13">
    <w:abstractNumId w:val="18"/>
  </w:num>
  <w:num w:numId="14">
    <w:abstractNumId w:val="23"/>
  </w:num>
  <w:num w:numId="15">
    <w:abstractNumId w:val="1"/>
  </w:num>
  <w:num w:numId="16">
    <w:abstractNumId w:val="20"/>
  </w:num>
  <w:num w:numId="17">
    <w:abstractNumId w:val="33"/>
  </w:num>
  <w:num w:numId="18">
    <w:abstractNumId w:val="10"/>
  </w:num>
  <w:num w:numId="19">
    <w:abstractNumId w:val="19"/>
  </w:num>
  <w:num w:numId="20">
    <w:abstractNumId w:val="21"/>
  </w:num>
  <w:num w:numId="21">
    <w:abstractNumId w:val="34"/>
  </w:num>
  <w:num w:numId="22">
    <w:abstractNumId w:val="7"/>
  </w:num>
  <w:num w:numId="23">
    <w:abstractNumId w:val="39"/>
  </w:num>
  <w:num w:numId="24">
    <w:abstractNumId w:val="2"/>
  </w:num>
  <w:num w:numId="25">
    <w:abstractNumId w:val="38"/>
  </w:num>
  <w:num w:numId="26">
    <w:abstractNumId w:val="26"/>
  </w:num>
  <w:num w:numId="27">
    <w:abstractNumId w:val="8"/>
  </w:num>
  <w:num w:numId="28">
    <w:abstractNumId w:val="22"/>
  </w:num>
  <w:num w:numId="29">
    <w:abstractNumId w:val="11"/>
  </w:num>
  <w:num w:numId="30">
    <w:abstractNumId w:val="25"/>
  </w:num>
  <w:num w:numId="31">
    <w:abstractNumId w:val="36"/>
  </w:num>
  <w:num w:numId="32">
    <w:abstractNumId w:val="29"/>
  </w:num>
  <w:num w:numId="33">
    <w:abstractNumId w:val="9"/>
  </w:num>
  <w:num w:numId="34">
    <w:abstractNumId w:val="27"/>
  </w:num>
  <w:num w:numId="35">
    <w:abstractNumId w:val="28"/>
  </w:num>
  <w:num w:numId="36">
    <w:abstractNumId w:val="16"/>
  </w:num>
  <w:num w:numId="37">
    <w:abstractNumId w:val="0"/>
  </w:num>
  <w:num w:numId="38">
    <w:abstractNumId w:val="13"/>
  </w:num>
  <w:num w:numId="39">
    <w:abstractNumId w:val="1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CC6"/>
    <w:rsid w:val="00073CC6"/>
    <w:rsid w:val="0014794B"/>
    <w:rsid w:val="00182BC0"/>
    <w:rsid w:val="001B5D88"/>
    <w:rsid w:val="001F1226"/>
    <w:rsid w:val="003429EC"/>
    <w:rsid w:val="0038418F"/>
    <w:rsid w:val="00423414"/>
    <w:rsid w:val="0042636C"/>
    <w:rsid w:val="0052276D"/>
    <w:rsid w:val="00523490"/>
    <w:rsid w:val="00551B6E"/>
    <w:rsid w:val="005D1117"/>
    <w:rsid w:val="00615CC6"/>
    <w:rsid w:val="00626D82"/>
    <w:rsid w:val="00694B61"/>
    <w:rsid w:val="006F21A9"/>
    <w:rsid w:val="00747E73"/>
    <w:rsid w:val="00791758"/>
    <w:rsid w:val="007B4899"/>
    <w:rsid w:val="0089542C"/>
    <w:rsid w:val="009A1BA6"/>
    <w:rsid w:val="009F4630"/>
    <w:rsid w:val="00AF4131"/>
    <w:rsid w:val="00B06CCE"/>
    <w:rsid w:val="00BA6AD7"/>
    <w:rsid w:val="00BC3412"/>
    <w:rsid w:val="00CE2A16"/>
    <w:rsid w:val="00D10F7A"/>
    <w:rsid w:val="00D244F5"/>
    <w:rsid w:val="00D260E3"/>
    <w:rsid w:val="00D35E84"/>
    <w:rsid w:val="00D558A6"/>
    <w:rsid w:val="00DB42F1"/>
    <w:rsid w:val="00E24455"/>
    <w:rsid w:val="00EA4B82"/>
    <w:rsid w:val="00EB3056"/>
    <w:rsid w:val="00ED6DE1"/>
    <w:rsid w:val="00EE6356"/>
    <w:rsid w:val="00E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AD7"/>
    <w:pPr>
      <w:ind w:left="720"/>
      <w:contextualSpacing/>
    </w:pPr>
  </w:style>
  <w:style w:type="table" w:styleId="a4">
    <w:name w:val="Table Grid"/>
    <w:basedOn w:val="a1"/>
    <w:uiPriority w:val="59"/>
    <w:rsid w:val="00BA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3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AD7"/>
    <w:pPr>
      <w:ind w:left="720"/>
      <w:contextualSpacing/>
    </w:pPr>
  </w:style>
  <w:style w:type="table" w:styleId="a4">
    <w:name w:val="Table Grid"/>
    <w:basedOn w:val="a1"/>
    <w:uiPriority w:val="59"/>
    <w:rsid w:val="00BA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3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kolina.laris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10</cp:revision>
  <dcterms:created xsi:type="dcterms:W3CDTF">2013-04-06T16:10:00Z</dcterms:created>
  <dcterms:modified xsi:type="dcterms:W3CDTF">2016-02-08T14:37:00Z</dcterms:modified>
</cp:coreProperties>
</file>