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54D" w:rsidRPr="00A1654D" w:rsidRDefault="00A1654D" w:rsidP="00A1654D">
      <w:pPr>
        <w:keepNext/>
        <w:spacing w:after="0" w:line="240" w:lineRule="auto"/>
        <w:outlineLvl w:val="0"/>
        <w:rPr>
          <w:rFonts w:ascii="Arial" w:eastAsia="Times New Roman" w:hAnsi="Arial" w:cs="Times New Roman"/>
          <w:b/>
        </w:rPr>
      </w:pPr>
      <w:bookmarkStart w:id="0" w:name="_Toc276375479"/>
      <w:bookmarkStart w:id="1" w:name="_Toc277116775"/>
      <w:r w:rsidRPr="00A1654D">
        <w:rPr>
          <w:rFonts w:ascii="Arial" w:eastAsia="Times New Roman" w:hAnsi="Arial" w:cs="Times New Roman"/>
          <w:b/>
        </w:rPr>
        <w:t xml:space="preserve">«УРОКИ  ЛИТЕРАТУРЫ  КАК  ИНСТРУМЕНТ  </w:t>
      </w:r>
    </w:p>
    <w:p w:rsidR="00A1654D" w:rsidRPr="00A1654D" w:rsidRDefault="00A1654D" w:rsidP="00A1654D">
      <w:pPr>
        <w:keepNext/>
        <w:spacing w:after="0" w:line="240" w:lineRule="auto"/>
        <w:outlineLvl w:val="0"/>
        <w:rPr>
          <w:rFonts w:ascii="Arial" w:eastAsia="Times New Roman" w:hAnsi="Arial" w:cs="Times New Roman"/>
          <w:b/>
        </w:rPr>
      </w:pPr>
      <w:r w:rsidRPr="00A1654D">
        <w:rPr>
          <w:rFonts w:ascii="Arial" w:eastAsia="Times New Roman" w:hAnsi="Arial" w:cs="Times New Roman"/>
          <w:b/>
        </w:rPr>
        <w:t>НРАВСТВЕННОГО  ВОСПИТАНИЯ  УЧАЩИХСЯ</w:t>
      </w:r>
      <w:bookmarkEnd w:id="0"/>
      <w:bookmarkEnd w:id="1"/>
      <w:r w:rsidRPr="00A1654D">
        <w:rPr>
          <w:rFonts w:ascii="Arial" w:eastAsia="Times New Roman" w:hAnsi="Arial" w:cs="Times New Roman"/>
          <w:b/>
        </w:rPr>
        <w:t>»</w:t>
      </w:r>
    </w:p>
    <w:p w:rsidR="00A1654D" w:rsidRPr="00A1654D" w:rsidRDefault="00A1654D" w:rsidP="00A1654D">
      <w:pPr>
        <w:spacing w:after="0" w:line="240" w:lineRule="auto"/>
        <w:rPr>
          <w:rFonts w:ascii="Arial" w:eastAsia="Times New Roman" w:hAnsi="Arial" w:cs="Times New Roman"/>
          <w:i/>
          <w:sz w:val="16"/>
          <w:lang w:eastAsia="ru-RU"/>
        </w:rPr>
      </w:pPr>
      <w:r w:rsidRPr="00A1654D">
        <w:rPr>
          <w:rFonts w:ascii="Arial" w:eastAsia="Times New Roman" w:hAnsi="Arial" w:cs="Times New Roman"/>
          <w:i/>
          <w:sz w:val="16"/>
          <w:lang w:eastAsia="ru-RU"/>
        </w:rPr>
        <w:t xml:space="preserve">Салихова </w:t>
      </w:r>
      <w:proofErr w:type="spellStart"/>
      <w:r w:rsidRPr="00A1654D">
        <w:rPr>
          <w:rFonts w:ascii="Arial" w:eastAsia="Times New Roman" w:hAnsi="Arial" w:cs="Times New Roman"/>
          <w:i/>
          <w:sz w:val="16"/>
          <w:lang w:eastAsia="ru-RU"/>
        </w:rPr>
        <w:t>Раушания</w:t>
      </w:r>
      <w:proofErr w:type="spellEnd"/>
      <w:r w:rsidRPr="00A1654D">
        <w:rPr>
          <w:rFonts w:ascii="Arial" w:eastAsia="Times New Roman" w:hAnsi="Arial" w:cs="Times New Roman"/>
          <w:i/>
          <w:sz w:val="16"/>
          <w:lang w:eastAsia="ru-RU"/>
        </w:rPr>
        <w:t xml:space="preserve"> Музагитовна, МБОУ «СОШ с. Какре-Елга, учитель русского языка и литературы, Республика Татарстан, Азнакаевский район</w:t>
      </w:r>
    </w:p>
    <w:p w:rsidR="00A1654D" w:rsidRPr="00A1654D" w:rsidRDefault="00A1654D" w:rsidP="00A1654D">
      <w:pPr>
        <w:spacing w:after="0" w:line="240" w:lineRule="auto"/>
        <w:ind w:firstLine="397"/>
        <w:jc w:val="both"/>
        <w:rPr>
          <w:rFonts w:ascii="Arial" w:eastAsia="Times New Roman" w:hAnsi="Arial" w:cs="Times New Roman"/>
          <w:sz w:val="17"/>
          <w:lang w:eastAsia="ru-RU"/>
        </w:rPr>
      </w:pPr>
    </w:p>
    <w:p w:rsidR="00A1654D" w:rsidRPr="00A1654D" w:rsidRDefault="00A1654D" w:rsidP="00A1654D">
      <w:pPr>
        <w:keepNext/>
        <w:widowControl w:val="0"/>
        <w:spacing w:after="0" w:line="240" w:lineRule="auto"/>
        <w:ind w:left="397"/>
        <w:outlineLvl w:val="1"/>
        <w:rPr>
          <w:rFonts w:ascii="Arial" w:eastAsia="Times New Roman" w:hAnsi="Arial" w:cs="Times New Roman"/>
          <w:b/>
          <w:sz w:val="17"/>
        </w:rPr>
      </w:pPr>
      <w:r w:rsidRPr="00A1654D">
        <w:rPr>
          <w:rFonts w:ascii="Arial" w:eastAsia="Times New Roman" w:hAnsi="Arial" w:cs="Times New Roman"/>
          <w:b/>
          <w:sz w:val="17"/>
        </w:rPr>
        <w:t>Аннотация</w:t>
      </w:r>
    </w:p>
    <w:p w:rsidR="00A1654D" w:rsidRPr="00A1654D" w:rsidRDefault="00A1654D" w:rsidP="00A1654D">
      <w:pPr>
        <w:spacing w:after="0" w:line="240" w:lineRule="auto"/>
        <w:ind w:left="397"/>
        <w:jc w:val="both"/>
        <w:rPr>
          <w:rFonts w:ascii="Arial" w:eastAsia="Times New Roman" w:hAnsi="Arial" w:cs="Times New Roman"/>
          <w:sz w:val="17"/>
          <w:lang w:eastAsia="ru-RU"/>
        </w:rPr>
      </w:pPr>
      <w:r w:rsidRPr="00A1654D">
        <w:rPr>
          <w:rFonts w:ascii="Arial" w:eastAsia="Times New Roman" w:hAnsi="Arial" w:cs="Times New Roman"/>
          <w:sz w:val="17"/>
          <w:lang w:eastAsia="ru-RU"/>
        </w:rPr>
        <w:t>Доклад представляет собой размышления учителя о состоянии нравственности в современной жизни. Изменения в обществе исказили шкалу ценностей. Школа и вместе с ней уроки литературы должны помочь ученику найти тот единственный правильный путь в жизни, основой которой будет нравственность.</w:t>
      </w:r>
    </w:p>
    <w:p w:rsidR="00A1654D" w:rsidRPr="00A1654D" w:rsidRDefault="00A1654D" w:rsidP="00A1654D">
      <w:pPr>
        <w:spacing w:after="0" w:line="240" w:lineRule="auto"/>
        <w:ind w:left="397"/>
        <w:jc w:val="both"/>
        <w:rPr>
          <w:rFonts w:ascii="Arial" w:eastAsia="Times New Roman" w:hAnsi="Arial" w:cs="Times New Roman"/>
          <w:sz w:val="17"/>
          <w:lang w:eastAsia="ru-RU"/>
        </w:rPr>
      </w:pPr>
    </w:p>
    <w:p w:rsidR="00A1654D" w:rsidRPr="00A1654D" w:rsidRDefault="00A1654D" w:rsidP="00A1654D">
      <w:pPr>
        <w:spacing w:after="0" w:line="240" w:lineRule="auto"/>
        <w:ind w:firstLine="397"/>
        <w:jc w:val="both"/>
        <w:rPr>
          <w:rFonts w:ascii="Arial" w:eastAsia="Times New Roman" w:hAnsi="Arial" w:cs="Times New Roman"/>
          <w:sz w:val="17"/>
          <w:lang w:eastAsia="ru-RU"/>
        </w:rPr>
      </w:pPr>
    </w:p>
    <w:p w:rsidR="00A1654D" w:rsidRPr="00A1654D" w:rsidRDefault="00A1654D" w:rsidP="00A1654D">
      <w:pPr>
        <w:spacing w:after="0" w:line="240" w:lineRule="auto"/>
        <w:ind w:firstLine="397"/>
        <w:jc w:val="right"/>
        <w:rPr>
          <w:rFonts w:ascii="Arial" w:eastAsia="Times New Roman" w:hAnsi="Arial" w:cs="Times New Roman"/>
          <w:sz w:val="17"/>
          <w:lang w:eastAsia="ru-RU"/>
        </w:rPr>
      </w:pPr>
      <w:r w:rsidRPr="00A1654D">
        <w:rPr>
          <w:rFonts w:ascii="Arial" w:eastAsia="Times New Roman" w:hAnsi="Arial" w:cs="Times New Roman"/>
          <w:sz w:val="17"/>
          <w:lang w:eastAsia="ru-RU"/>
        </w:rPr>
        <w:t xml:space="preserve">«Книга – это духовное завещание одного </w:t>
      </w:r>
    </w:p>
    <w:p w:rsidR="00A1654D" w:rsidRPr="00A1654D" w:rsidRDefault="00A1654D" w:rsidP="00A1654D">
      <w:pPr>
        <w:spacing w:after="0" w:line="240" w:lineRule="auto"/>
        <w:ind w:firstLine="397"/>
        <w:jc w:val="right"/>
        <w:rPr>
          <w:rFonts w:ascii="Arial" w:eastAsia="Times New Roman" w:hAnsi="Arial" w:cs="Times New Roman"/>
          <w:sz w:val="17"/>
          <w:lang w:eastAsia="ru-RU"/>
        </w:rPr>
      </w:pPr>
      <w:r w:rsidRPr="00A1654D">
        <w:rPr>
          <w:rFonts w:ascii="Arial" w:eastAsia="Times New Roman" w:hAnsi="Arial" w:cs="Times New Roman"/>
          <w:sz w:val="17"/>
          <w:lang w:eastAsia="ru-RU"/>
        </w:rPr>
        <w:t xml:space="preserve">поколения </w:t>
      </w:r>
      <w:proofErr w:type="gramStart"/>
      <w:r w:rsidRPr="00A1654D">
        <w:rPr>
          <w:rFonts w:ascii="Arial" w:eastAsia="Times New Roman" w:hAnsi="Arial" w:cs="Times New Roman"/>
          <w:sz w:val="17"/>
          <w:lang w:eastAsia="ru-RU"/>
        </w:rPr>
        <w:t>другому</w:t>
      </w:r>
      <w:proofErr w:type="gramEnd"/>
      <w:r w:rsidRPr="00A1654D">
        <w:rPr>
          <w:rFonts w:ascii="Arial" w:eastAsia="Times New Roman" w:hAnsi="Arial" w:cs="Times New Roman"/>
          <w:sz w:val="17"/>
          <w:lang w:eastAsia="ru-RU"/>
        </w:rPr>
        <w:t xml:space="preserve">, совет умирающего </w:t>
      </w:r>
    </w:p>
    <w:p w:rsidR="00A1654D" w:rsidRPr="00A1654D" w:rsidRDefault="00A1654D" w:rsidP="00A1654D">
      <w:pPr>
        <w:spacing w:after="0" w:line="240" w:lineRule="auto"/>
        <w:ind w:firstLine="397"/>
        <w:jc w:val="right"/>
        <w:rPr>
          <w:rFonts w:ascii="Arial" w:eastAsia="Times New Roman" w:hAnsi="Arial" w:cs="Times New Roman"/>
          <w:sz w:val="17"/>
          <w:lang w:eastAsia="ru-RU"/>
        </w:rPr>
      </w:pPr>
      <w:r w:rsidRPr="00A1654D">
        <w:rPr>
          <w:rFonts w:ascii="Arial" w:eastAsia="Times New Roman" w:hAnsi="Arial" w:cs="Times New Roman"/>
          <w:sz w:val="17"/>
          <w:lang w:eastAsia="ru-RU"/>
        </w:rPr>
        <w:t>старца юноше, начинающему жить…»</w:t>
      </w:r>
    </w:p>
    <w:p w:rsidR="00A1654D" w:rsidRPr="00A1654D" w:rsidRDefault="00A1654D" w:rsidP="00A1654D">
      <w:pPr>
        <w:spacing w:after="0" w:line="240" w:lineRule="auto"/>
        <w:ind w:firstLine="397"/>
        <w:jc w:val="right"/>
        <w:rPr>
          <w:rFonts w:ascii="Arial" w:eastAsia="Times New Roman" w:hAnsi="Arial" w:cs="Times New Roman"/>
          <w:sz w:val="17"/>
          <w:lang w:eastAsia="ru-RU"/>
        </w:rPr>
      </w:pPr>
    </w:p>
    <w:p w:rsidR="00A1654D" w:rsidRPr="00A1654D" w:rsidRDefault="00A1654D" w:rsidP="00A1654D">
      <w:pPr>
        <w:spacing w:after="0" w:line="240" w:lineRule="auto"/>
        <w:ind w:firstLine="397"/>
        <w:jc w:val="right"/>
        <w:rPr>
          <w:rFonts w:ascii="Arial" w:eastAsia="Times New Roman" w:hAnsi="Arial" w:cs="Times New Roman"/>
          <w:sz w:val="17"/>
          <w:lang w:eastAsia="ru-RU"/>
        </w:rPr>
      </w:pPr>
      <w:r w:rsidRPr="00A1654D">
        <w:rPr>
          <w:rFonts w:ascii="Arial" w:eastAsia="Times New Roman" w:hAnsi="Arial" w:cs="Times New Roman"/>
          <w:sz w:val="17"/>
          <w:lang w:eastAsia="ru-RU"/>
        </w:rPr>
        <w:t>А. Герцен</w:t>
      </w:r>
    </w:p>
    <w:p w:rsidR="00A1654D" w:rsidRPr="00A1654D" w:rsidRDefault="00A1654D" w:rsidP="00A1654D">
      <w:pPr>
        <w:spacing w:after="0" w:line="240" w:lineRule="auto"/>
        <w:ind w:firstLine="397"/>
        <w:jc w:val="right"/>
        <w:rPr>
          <w:rFonts w:ascii="Arial" w:eastAsia="Times New Roman" w:hAnsi="Arial" w:cs="Times New Roman"/>
          <w:sz w:val="17"/>
          <w:lang w:eastAsia="ru-RU"/>
        </w:rPr>
      </w:pPr>
      <w:r w:rsidRPr="00A1654D">
        <w:rPr>
          <w:rFonts w:ascii="Arial" w:eastAsia="Times New Roman" w:hAnsi="Arial" w:cs="Times New Roman"/>
          <w:sz w:val="17"/>
          <w:lang w:eastAsia="ru-RU"/>
        </w:rPr>
        <w:t xml:space="preserve">                                               </w:t>
      </w:r>
    </w:p>
    <w:p w:rsidR="00A1654D" w:rsidRPr="00A1654D" w:rsidRDefault="00A1654D" w:rsidP="00A1654D">
      <w:pPr>
        <w:spacing w:after="0" w:line="240" w:lineRule="auto"/>
        <w:ind w:firstLine="397"/>
        <w:jc w:val="both"/>
        <w:rPr>
          <w:rFonts w:ascii="Arial" w:eastAsia="Times New Roman" w:hAnsi="Arial" w:cs="Times New Roman"/>
          <w:sz w:val="17"/>
          <w:lang w:eastAsia="ru-RU"/>
        </w:rPr>
      </w:pPr>
      <w:r w:rsidRPr="00A1654D">
        <w:rPr>
          <w:rFonts w:ascii="Arial" w:eastAsia="Times New Roman" w:hAnsi="Arial" w:cs="Times New Roman"/>
          <w:sz w:val="17"/>
          <w:lang w:eastAsia="ru-RU"/>
        </w:rPr>
        <w:t xml:space="preserve">                        </w:t>
      </w:r>
    </w:p>
    <w:p w:rsidR="00A1654D" w:rsidRPr="00A1654D" w:rsidRDefault="00A1654D" w:rsidP="00A1654D">
      <w:pPr>
        <w:spacing w:after="0" w:line="240" w:lineRule="auto"/>
        <w:ind w:left="66" w:firstLine="360"/>
        <w:jc w:val="both"/>
        <w:rPr>
          <w:rFonts w:ascii="Arial" w:eastAsia="Times New Roman" w:hAnsi="Arial" w:cs="Times New Roman"/>
          <w:sz w:val="17"/>
          <w:lang w:eastAsia="ru-RU"/>
        </w:rPr>
      </w:pPr>
      <w:r w:rsidRPr="00A1654D">
        <w:rPr>
          <w:rFonts w:ascii="Arial" w:eastAsia="Times New Roman" w:hAnsi="Arial" w:cs="Times New Roman"/>
          <w:sz w:val="17"/>
          <w:lang w:eastAsia="ru-RU"/>
        </w:rPr>
        <w:t xml:space="preserve"> «Важнейшее из человеческих усилий – стремление к нравственности. От него зависят наша внутренняя устойчивость и само наше существование. В конечном счете, основой всех человеческих ценностей служит нравственность. Только нравственность в наших поступках придает красоту и достоинство нашей жизни. Сделать ее живой силой и помочь ясно осознать ее значение – главная задача образования», - писал Альберт Эйнштейн. И в первую очередь, это задача уроков литературы.</w:t>
      </w:r>
    </w:p>
    <w:p w:rsidR="00A1654D" w:rsidRPr="00A1654D" w:rsidRDefault="00A1654D" w:rsidP="00A1654D">
      <w:pPr>
        <w:spacing w:after="0" w:line="240" w:lineRule="auto"/>
        <w:ind w:left="66" w:firstLine="360"/>
        <w:jc w:val="both"/>
        <w:rPr>
          <w:rFonts w:ascii="Arial" w:eastAsia="Times New Roman" w:hAnsi="Arial" w:cs="Times New Roman"/>
          <w:sz w:val="17"/>
          <w:lang w:eastAsia="ru-RU"/>
        </w:rPr>
      </w:pPr>
      <w:r w:rsidRPr="00A1654D">
        <w:rPr>
          <w:rFonts w:ascii="Arial" w:eastAsia="Times New Roman" w:hAnsi="Arial" w:cs="Times New Roman"/>
          <w:sz w:val="17"/>
          <w:lang w:eastAsia="ru-RU"/>
        </w:rPr>
        <w:t>Русская литература всегда была тесно связана с нравственными исканиями нашего народа. Лучшие писатели в своих творениях постоянно поднимали проблемы современности, пытались решить вопросы добра и зла, совести, человеческого достоинства, справедливости…</w:t>
      </w:r>
    </w:p>
    <w:p w:rsidR="00A1654D" w:rsidRPr="00A1654D" w:rsidRDefault="00A1654D" w:rsidP="00A1654D">
      <w:pPr>
        <w:spacing w:after="0" w:line="240" w:lineRule="auto"/>
        <w:ind w:left="66" w:firstLine="360"/>
        <w:jc w:val="both"/>
        <w:rPr>
          <w:rFonts w:ascii="Arial" w:eastAsia="Times New Roman" w:hAnsi="Arial" w:cs="Times New Roman"/>
          <w:sz w:val="17"/>
          <w:lang w:eastAsia="ru-RU"/>
        </w:rPr>
      </w:pPr>
      <w:r w:rsidRPr="00A1654D">
        <w:rPr>
          <w:rFonts w:ascii="Arial" w:eastAsia="Times New Roman" w:hAnsi="Arial" w:cs="Times New Roman"/>
          <w:sz w:val="17"/>
          <w:lang w:eastAsia="ru-RU"/>
        </w:rPr>
        <w:t>Воспитание человека, гражданина – задача, сложная, многогранная, актуальная во все времена.</w:t>
      </w:r>
    </w:p>
    <w:p w:rsidR="00A1654D" w:rsidRPr="00A1654D" w:rsidRDefault="00A1654D" w:rsidP="00A1654D">
      <w:pPr>
        <w:spacing w:after="0" w:line="240" w:lineRule="auto"/>
        <w:ind w:left="66" w:firstLine="360"/>
        <w:jc w:val="both"/>
        <w:rPr>
          <w:rFonts w:ascii="Arial" w:eastAsia="Times New Roman" w:hAnsi="Arial" w:cs="Times New Roman"/>
          <w:sz w:val="17"/>
          <w:lang w:eastAsia="ru-RU"/>
        </w:rPr>
      </w:pPr>
      <w:r w:rsidRPr="00A1654D">
        <w:rPr>
          <w:rFonts w:ascii="Arial" w:eastAsia="Times New Roman" w:hAnsi="Arial" w:cs="Times New Roman"/>
          <w:sz w:val="17"/>
          <w:lang w:eastAsia="ru-RU"/>
        </w:rPr>
        <w:t xml:space="preserve">Преобразования последних лет вместе с рыночными отношениями привнесли в наш мир ломку нравственных ориентиров. Искажаются духовные ценности: в прошлое уходят доброта и порядочность, человечность и великодушие. На их место приходят жестокость, жажда наживы. Такие понятия как патриотизм, совесть, честь часто вызывают у детей негативные эмоции. И нам, учителям литературы, необходимо очень чутко оперировать неокрепшей детской душой.  Уроки литературы должны сеять разумное, доброе, вечное, убеждать, что такие философские понятия как дружба, верность, любовь вечны, что они не исчезли, что именно они являются основой жизни. </w:t>
      </w:r>
    </w:p>
    <w:p w:rsidR="00A1654D" w:rsidRPr="00A1654D" w:rsidRDefault="00A1654D" w:rsidP="00A1654D">
      <w:pPr>
        <w:spacing w:after="0" w:line="240" w:lineRule="auto"/>
        <w:ind w:left="66" w:firstLine="360"/>
        <w:jc w:val="both"/>
        <w:rPr>
          <w:rFonts w:ascii="Arial" w:eastAsia="Times New Roman" w:hAnsi="Arial" w:cs="Times New Roman"/>
          <w:sz w:val="17"/>
          <w:lang w:eastAsia="ru-RU"/>
        </w:rPr>
      </w:pPr>
      <w:r w:rsidRPr="00A1654D">
        <w:rPr>
          <w:rFonts w:ascii="Arial" w:eastAsia="Times New Roman" w:hAnsi="Arial" w:cs="Times New Roman"/>
          <w:sz w:val="17"/>
          <w:lang w:eastAsia="ru-RU"/>
        </w:rPr>
        <w:t xml:space="preserve">    Несомненно, наша задача – умело направлять ребенка в русло чтения правильной книги. Но сегодня ученики не хотят читать и не умеют читать. Это серьезная проблема. А когда-то Россия была самой читающей страной. Читали везде: в транспорте, в метро, на лавочке в парке, в перерыве между работой.  К сожалению, сегодня книги заменили компьютерные игры, фильмы не самого лучшего качества. А на полках книжных магазинов поселились книг</w:t>
      </w:r>
      <w:proofErr w:type="gramStart"/>
      <w:r w:rsidRPr="00A1654D">
        <w:rPr>
          <w:rFonts w:ascii="Arial" w:eastAsia="Times New Roman" w:hAnsi="Arial" w:cs="Times New Roman"/>
          <w:sz w:val="17"/>
          <w:lang w:eastAsia="ru-RU"/>
        </w:rPr>
        <w:t>и-</w:t>
      </w:r>
      <w:proofErr w:type="gramEnd"/>
      <w:r w:rsidRPr="00A1654D">
        <w:rPr>
          <w:rFonts w:ascii="Arial" w:eastAsia="Times New Roman" w:hAnsi="Arial" w:cs="Times New Roman"/>
          <w:sz w:val="17"/>
          <w:lang w:eastAsia="ru-RU"/>
        </w:rPr>
        <w:t>«однодневки»,  оттеснившие произведения писателей-классиков.</w:t>
      </w:r>
    </w:p>
    <w:p w:rsidR="00A1654D" w:rsidRPr="00A1654D" w:rsidRDefault="00A1654D" w:rsidP="00A1654D">
      <w:pPr>
        <w:spacing w:after="0" w:line="240" w:lineRule="auto"/>
        <w:ind w:left="66" w:firstLine="360"/>
        <w:jc w:val="both"/>
        <w:rPr>
          <w:rFonts w:ascii="Arial" w:eastAsia="Times New Roman" w:hAnsi="Arial" w:cs="Times New Roman"/>
          <w:sz w:val="17"/>
          <w:lang w:eastAsia="ru-RU"/>
        </w:rPr>
      </w:pPr>
      <w:r w:rsidRPr="00A1654D">
        <w:rPr>
          <w:rFonts w:ascii="Arial" w:eastAsia="Times New Roman" w:hAnsi="Arial" w:cs="Times New Roman"/>
          <w:sz w:val="17"/>
          <w:lang w:eastAsia="ru-RU"/>
        </w:rPr>
        <w:t>Приучать детей к чтению умной,  душевной книги надо с младшего возраста. Программа русской литературы в этом плане создает для учителя большие возможности. Она включает изучение прекрасных произведений, например, сказку-быль «Кладовая солнца» М.М. Пришвина, рассказы А.И. Куприна «Чудесный доктор», «Белый пудель», повесть «Дети подземелья» В.Г. Короленко и другие.  Это гимн доброте, милосердию, человечности.  Они позволяют достучаться до души ребенка, учат его сопереживать. Русская народная поговорка гласит: «Вода камень точит». Так каждая прочитанная хорошая книга приближает ученика к нравственности.</w:t>
      </w:r>
    </w:p>
    <w:p w:rsidR="00A1654D" w:rsidRPr="00A1654D" w:rsidRDefault="00A1654D" w:rsidP="00A1654D">
      <w:pPr>
        <w:spacing w:after="0" w:line="240" w:lineRule="auto"/>
        <w:ind w:left="66" w:firstLine="360"/>
        <w:jc w:val="both"/>
        <w:rPr>
          <w:rFonts w:ascii="Arial" w:eastAsia="Times New Roman" w:hAnsi="Arial" w:cs="Times New Roman"/>
          <w:sz w:val="17"/>
          <w:lang w:eastAsia="ru-RU"/>
        </w:rPr>
      </w:pPr>
      <w:r w:rsidRPr="00A1654D">
        <w:rPr>
          <w:rFonts w:ascii="Arial" w:eastAsia="Times New Roman" w:hAnsi="Arial" w:cs="Times New Roman"/>
          <w:sz w:val="17"/>
          <w:lang w:eastAsia="ru-RU"/>
        </w:rPr>
        <w:t xml:space="preserve">Не менее важная задача – учить детей думать. Развивать умения созерцать, мыслить, рассуждать, делать выводы – вот к чему стремится  учитель литературы на каждом своем уроке. «Думай хорошо, и мысли созреют в добрые поступки», - говорил великий Лев Николаевич Толстой. Аналитическая работа, ассоциативная работа, на мой взгляд, - еще один ключ к решению наших задач. </w:t>
      </w:r>
    </w:p>
    <w:p w:rsidR="00A1654D" w:rsidRPr="00A1654D" w:rsidRDefault="00A1654D" w:rsidP="00A1654D">
      <w:pPr>
        <w:spacing w:after="0" w:line="240" w:lineRule="auto"/>
        <w:ind w:left="66" w:firstLine="360"/>
        <w:jc w:val="both"/>
        <w:rPr>
          <w:rFonts w:ascii="Arial" w:eastAsia="Times New Roman" w:hAnsi="Arial" w:cs="Times New Roman"/>
          <w:sz w:val="17"/>
          <w:lang w:eastAsia="ru-RU"/>
        </w:rPr>
      </w:pPr>
      <w:r w:rsidRPr="00A1654D">
        <w:rPr>
          <w:rFonts w:ascii="Arial" w:eastAsia="Times New Roman" w:hAnsi="Arial" w:cs="Times New Roman"/>
          <w:sz w:val="17"/>
          <w:lang w:eastAsia="ru-RU"/>
        </w:rPr>
        <w:t>В процессе нравственного воспитания ученика велика роль личности его учителя. Учитель – лоцман в океане жизни, ведущий своего воспитанника к достижению нравственных целей, самоутверждению, социализации в обществе. В этом благородном деле его союзником являются информационно-коммуникативные технологии, позволяющие усилить влияние книжного слова на ученика. Использование электронных образовательных ресурсов делает восприятие произведения ярче, образнее, эффективнее, а урок качественнее и интереснее.</w:t>
      </w:r>
    </w:p>
    <w:p w:rsidR="00A1654D" w:rsidRPr="00A1654D" w:rsidRDefault="00A1654D" w:rsidP="00A1654D">
      <w:pPr>
        <w:spacing w:after="0" w:line="240" w:lineRule="auto"/>
        <w:ind w:left="66" w:firstLine="360"/>
        <w:jc w:val="both"/>
        <w:rPr>
          <w:rFonts w:ascii="Arial" w:eastAsia="Times New Roman" w:hAnsi="Arial" w:cs="Times New Roman"/>
          <w:sz w:val="17"/>
          <w:lang w:eastAsia="ru-RU"/>
        </w:rPr>
      </w:pPr>
      <w:r w:rsidRPr="00A1654D">
        <w:rPr>
          <w:rFonts w:ascii="Arial" w:eastAsia="Times New Roman" w:hAnsi="Arial" w:cs="Times New Roman"/>
          <w:sz w:val="17"/>
          <w:lang w:eastAsia="ru-RU"/>
        </w:rPr>
        <w:t>Специфика нашей работы такова, что мы сеем зерна разума и доброты, а прорастают они еще не скоро, не вдруг. Иногда к нашей общей печали не прорастают совсем. Но если после наших  уроков учащиеся станут хоть немного чище, добрее душой друг к другу и окружающим людям, если понятия долг, честь, ответственность, порядочность не останутся для многих красивой фразой из книг, то учитель может считать свою задачу выполненной.</w:t>
      </w:r>
    </w:p>
    <w:p w:rsidR="00A1654D" w:rsidRPr="00A1654D" w:rsidRDefault="00A1654D" w:rsidP="00A1654D">
      <w:pPr>
        <w:spacing w:after="0" w:line="240" w:lineRule="auto"/>
        <w:ind w:left="66" w:firstLine="360"/>
        <w:jc w:val="both"/>
        <w:rPr>
          <w:rFonts w:ascii="Arial" w:eastAsia="Times New Roman" w:hAnsi="Arial" w:cs="Times New Roman"/>
          <w:sz w:val="17"/>
          <w:lang w:eastAsia="ru-RU"/>
        </w:rPr>
      </w:pPr>
      <w:r w:rsidRPr="00A1654D">
        <w:rPr>
          <w:rFonts w:ascii="Arial" w:eastAsia="Times New Roman" w:hAnsi="Arial" w:cs="Times New Roman"/>
          <w:sz w:val="17"/>
          <w:lang w:eastAsia="ru-RU"/>
        </w:rPr>
        <w:t xml:space="preserve">И в конце хочется обратиться к словам замечательного человека, писателя,  ученого С.Л. Соловейчика: «Воспитание – это обучение нравственной жизни, то есть обучение нравственным средствам. Воспитывая детей,  мы учим их добиваться своих целей за свой    счет – пользуясь лишь нравственными средствами. Нравственность (определяемая вопросом «за чей счет?») указывает нижнюю границу возможных для человека действий и поступков; через требования нравственности переступать невозможно. Нравственность – граница </w:t>
      </w:r>
      <w:proofErr w:type="gramStart"/>
      <w:r w:rsidRPr="00A1654D">
        <w:rPr>
          <w:rFonts w:ascii="Arial" w:eastAsia="Times New Roman" w:hAnsi="Arial" w:cs="Times New Roman"/>
          <w:sz w:val="17"/>
          <w:lang w:eastAsia="ru-RU"/>
        </w:rPr>
        <w:t>дозволяемого</w:t>
      </w:r>
      <w:proofErr w:type="gramEnd"/>
      <w:r w:rsidRPr="00A1654D">
        <w:rPr>
          <w:rFonts w:ascii="Arial" w:eastAsia="Times New Roman" w:hAnsi="Arial" w:cs="Times New Roman"/>
          <w:sz w:val="17"/>
          <w:lang w:eastAsia="ru-RU"/>
        </w:rPr>
        <w:t xml:space="preserve"> совестью. А верхней границы нет, вверх – духовность, она бесконечна</w:t>
      </w:r>
      <w:proofErr w:type="gramStart"/>
      <w:r w:rsidRPr="00A1654D">
        <w:rPr>
          <w:rFonts w:ascii="Arial" w:eastAsia="Times New Roman" w:hAnsi="Arial" w:cs="Times New Roman"/>
          <w:sz w:val="17"/>
          <w:lang w:eastAsia="ru-RU"/>
        </w:rPr>
        <w:t>… Б</w:t>
      </w:r>
      <w:proofErr w:type="gramEnd"/>
      <w:r w:rsidRPr="00A1654D">
        <w:rPr>
          <w:rFonts w:ascii="Arial" w:eastAsia="Times New Roman" w:hAnsi="Arial" w:cs="Times New Roman"/>
          <w:sz w:val="17"/>
          <w:lang w:eastAsia="ru-RU"/>
        </w:rPr>
        <w:t>удет нравственность, почти наверняка будет и духовность; не будет нравственности – не будет ничего, никакого воспитания».</w:t>
      </w:r>
    </w:p>
    <w:p w:rsidR="00A1654D" w:rsidRPr="00A1654D" w:rsidRDefault="00A1654D" w:rsidP="00A1654D">
      <w:pPr>
        <w:spacing w:after="0" w:line="240" w:lineRule="auto"/>
        <w:ind w:left="66" w:firstLine="360"/>
        <w:jc w:val="both"/>
        <w:rPr>
          <w:rFonts w:ascii="Arial" w:eastAsia="Times New Roman" w:hAnsi="Arial" w:cs="Times New Roman"/>
          <w:sz w:val="17"/>
          <w:lang w:eastAsia="ru-RU"/>
        </w:rPr>
      </w:pPr>
    </w:p>
    <w:p w:rsidR="00A1654D" w:rsidRPr="00A1654D" w:rsidRDefault="00A1654D" w:rsidP="00A1654D">
      <w:pPr>
        <w:keepNext/>
        <w:widowControl w:val="0"/>
        <w:spacing w:after="0" w:line="240" w:lineRule="auto"/>
        <w:ind w:left="397"/>
        <w:outlineLvl w:val="1"/>
        <w:rPr>
          <w:rFonts w:ascii="Arial" w:eastAsia="Times New Roman" w:hAnsi="Arial" w:cs="Times New Roman"/>
          <w:b/>
          <w:sz w:val="17"/>
        </w:rPr>
      </w:pPr>
    </w:p>
    <w:p w:rsidR="00A1654D" w:rsidRPr="00A1654D" w:rsidRDefault="00A1654D" w:rsidP="00A1654D">
      <w:pPr>
        <w:keepNext/>
        <w:widowControl w:val="0"/>
        <w:spacing w:after="0" w:line="240" w:lineRule="auto"/>
        <w:ind w:left="397"/>
        <w:outlineLvl w:val="1"/>
        <w:rPr>
          <w:rFonts w:ascii="Arial" w:eastAsia="Times New Roman" w:hAnsi="Arial" w:cs="Times New Roman"/>
          <w:b/>
          <w:sz w:val="17"/>
        </w:rPr>
      </w:pPr>
      <w:r w:rsidRPr="00A1654D">
        <w:rPr>
          <w:rFonts w:ascii="Arial" w:eastAsia="Times New Roman" w:hAnsi="Arial" w:cs="Times New Roman"/>
          <w:b/>
          <w:sz w:val="17"/>
        </w:rPr>
        <w:t>ЛИТЕРАТУРА И ССЫЛКИ</w:t>
      </w:r>
    </w:p>
    <w:p w:rsidR="00A1654D" w:rsidRPr="00A1654D" w:rsidRDefault="00A1654D" w:rsidP="00A1654D">
      <w:pPr>
        <w:spacing w:after="0" w:line="240" w:lineRule="auto"/>
        <w:ind w:firstLine="397"/>
        <w:jc w:val="both"/>
        <w:rPr>
          <w:rFonts w:ascii="Arial" w:eastAsia="Times New Roman" w:hAnsi="Arial" w:cs="Times New Roman"/>
          <w:sz w:val="17"/>
        </w:rPr>
      </w:pPr>
    </w:p>
    <w:p w:rsidR="00A1654D" w:rsidRPr="00A1654D" w:rsidRDefault="00A1654D" w:rsidP="00A1654D">
      <w:pPr>
        <w:numPr>
          <w:ilvl w:val="0"/>
          <w:numId w:val="1"/>
        </w:numPr>
        <w:tabs>
          <w:tab w:val="num" w:pos="426"/>
        </w:tabs>
        <w:spacing w:after="0" w:line="240" w:lineRule="auto"/>
        <w:ind w:left="426"/>
        <w:jc w:val="both"/>
        <w:rPr>
          <w:rFonts w:ascii="Arial" w:eastAsia="Times New Roman" w:hAnsi="Arial" w:cs="Times New Roman"/>
          <w:sz w:val="17"/>
          <w:lang w:eastAsia="ru-RU"/>
        </w:rPr>
      </w:pPr>
      <w:r w:rsidRPr="00A1654D">
        <w:rPr>
          <w:rFonts w:ascii="Arial" w:eastAsia="Times New Roman" w:hAnsi="Arial" w:cs="Times New Roman"/>
          <w:sz w:val="17"/>
          <w:lang w:eastAsia="ru-RU"/>
        </w:rPr>
        <w:t>Амонашвили Ш.А. «Размышления о гуманной педагогике» - М.: Издательский Дом Шалвы Амонашвили, 1995г.</w:t>
      </w:r>
    </w:p>
    <w:p w:rsidR="00A1654D" w:rsidRPr="00A1654D" w:rsidRDefault="00A1654D" w:rsidP="00A1654D">
      <w:pPr>
        <w:numPr>
          <w:ilvl w:val="0"/>
          <w:numId w:val="1"/>
        </w:numPr>
        <w:tabs>
          <w:tab w:val="num" w:pos="426"/>
        </w:tabs>
        <w:spacing w:after="0" w:line="240" w:lineRule="auto"/>
        <w:ind w:left="426"/>
        <w:jc w:val="both"/>
        <w:rPr>
          <w:rFonts w:ascii="Arial" w:eastAsia="Times New Roman" w:hAnsi="Arial" w:cs="Times New Roman"/>
          <w:sz w:val="17"/>
          <w:lang w:eastAsia="ru-RU"/>
        </w:rPr>
      </w:pPr>
      <w:r w:rsidRPr="00A1654D">
        <w:rPr>
          <w:rFonts w:ascii="Arial" w:eastAsia="Times New Roman" w:hAnsi="Arial" w:cs="Times New Roman"/>
          <w:sz w:val="17"/>
          <w:lang w:eastAsia="ru-RU"/>
        </w:rPr>
        <w:t xml:space="preserve">Мещерякова Н.Я. «Нравственное воспитание учащихся на уроках литературы в </w:t>
      </w:r>
      <w:r w:rsidRPr="00A1654D">
        <w:rPr>
          <w:rFonts w:ascii="Arial" w:eastAsia="Times New Roman" w:hAnsi="Arial" w:cs="Times New Roman"/>
          <w:sz w:val="17"/>
          <w:lang w:val="en-US" w:eastAsia="ru-RU"/>
        </w:rPr>
        <w:t>VI</w:t>
      </w:r>
      <w:r w:rsidRPr="00A1654D">
        <w:rPr>
          <w:rFonts w:ascii="Arial" w:eastAsia="Times New Roman" w:hAnsi="Arial" w:cs="Times New Roman"/>
          <w:sz w:val="17"/>
          <w:lang w:eastAsia="ru-RU"/>
        </w:rPr>
        <w:t>-</w:t>
      </w:r>
      <w:r w:rsidRPr="00A1654D">
        <w:rPr>
          <w:rFonts w:ascii="Arial" w:eastAsia="Times New Roman" w:hAnsi="Arial" w:cs="Times New Roman"/>
          <w:sz w:val="17"/>
          <w:lang w:val="en-US" w:eastAsia="ru-RU"/>
        </w:rPr>
        <w:t>VII</w:t>
      </w:r>
      <w:r w:rsidRPr="00A1654D">
        <w:rPr>
          <w:rFonts w:ascii="Arial" w:eastAsia="Times New Roman" w:hAnsi="Arial" w:cs="Times New Roman"/>
          <w:sz w:val="17"/>
          <w:lang w:eastAsia="ru-RU"/>
        </w:rPr>
        <w:t xml:space="preserve"> классах». М.: «Просвещение», 1984г.</w:t>
      </w:r>
    </w:p>
    <w:p w:rsidR="00DB12D5" w:rsidRPr="00A1654D" w:rsidRDefault="00A1654D" w:rsidP="00A1654D">
      <w:pPr>
        <w:numPr>
          <w:ilvl w:val="0"/>
          <w:numId w:val="1"/>
        </w:numPr>
        <w:tabs>
          <w:tab w:val="num" w:pos="426"/>
        </w:tabs>
        <w:spacing w:after="0" w:line="240" w:lineRule="auto"/>
        <w:ind w:left="426"/>
        <w:jc w:val="both"/>
        <w:rPr>
          <w:rFonts w:ascii="Arial" w:eastAsia="Times New Roman" w:hAnsi="Arial" w:cs="Times New Roman"/>
          <w:sz w:val="17"/>
          <w:lang w:eastAsia="ru-RU"/>
        </w:rPr>
      </w:pPr>
      <w:r w:rsidRPr="00A1654D">
        <w:rPr>
          <w:rFonts w:ascii="Arial" w:eastAsia="Times New Roman" w:hAnsi="Arial" w:cs="Times New Roman"/>
          <w:sz w:val="17"/>
          <w:lang w:eastAsia="ru-RU"/>
        </w:rPr>
        <w:t>Соловейчик С.Л. «Педагогика для всех» - М.: «Детская литература», 1989г.</w:t>
      </w:r>
      <w:bookmarkStart w:id="2" w:name="_GoBack"/>
      <w:bookmarkEnd w:id="2"/>
    </w:p>
    <w:sectPr w:rsidR="00DB12D5" w:rsidRPr="00A16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548C3"/>
    <w:multiLevelType w:val="multilevel"/>
    <w:tmpl w:val="46268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868"/>
    <w:rsid w:val="00957868"/>
    <w:rsid w:val="00A1654D"/>
    <w:rsid w:val="00DB1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828</Words>
  <Characters>4725</Characters>
  <Application>Microsoft Office Word</Application>
  <DocSecurity>0</DocSecurity>
  <Lines>39</Lines>
  <Paragraphs>11</Paragraphs>
  <ScaleCrop>false</ScaleCrop>
  <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Салихова</dc:creator>
  <cp:keywords/>
  <dc:description/>
  <cp:lastModifiedBy>Салихова</cp:lastModifiedBy>
  <cp:revision>2</cp:revision>
  <dcterms:created xsi:type="dcterms:W3CDTF">2012-11-06T16:49:00Z</dcterms:created>
  <dcterms:modified xsi:type="dcterms:W3CDTF">2012-11-06T16:49:00Z</dcterms:modified>
</cp:coreProperties>
</file>