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51" w:rsidRDefault="00F4034D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</w:t>
      </w:r>
      <w:r w:rsidR="00F94651">
        <w:rPr>
          <w:rFonts w:ascii="Times New Roman" w:hAnsi="Times New Roman" w:cs="Times New Roman"/>
          <w:sz w:val="28"/>
          <w:szCs w:val="28"/>
        </w:rPr>
        <w:t xml:space="preserve"> год жизни — период высокой речевой активности детей, интенсивного развития всех сторон их речи. В этом возрасте происходит переход от ситуативной речи к контекстной. 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следующие факторы, влияющие на развитие речи детей  дошкольного возраста: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речевое окружение (речевая среда); </w:t>
      </w:r>
    </w:p>
    <w:p w:rsidR="00F94651" w:rsidRDefault="002F048A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F94651">
        <w:rPr>
          <w:rFonts w:ascii="Times New Roman" w:hAnsi="Times New Roman" w:cs="Times New Roman"/>
          <w:sz w:val="28"/>
          <w:szCs w:val="28"/>
        </w:rPr>
        <w:t xml:space="preserve">педагогические воздействия, направленные на освоение ребенком определенного речевого содержания.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это,  предусматривается расширение среды за счет целенаправленных педагогических воздействий, которые могут оказать эффективное влияние на развитие речи детей, и прежде всего за счет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драматизаций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– драматизации происходит совершенствование диалогов и монологов, освоение выразительности речи. В игре-драматизации ребенок стремится познать собственные возможности в перевоплощении, в поиске нового и в комбинациях знакомого. В этом проявляется особенность игры-драматизации как творческой деятельности, деятельности, способствующей развитию речи детей. И, наконец, игра — драматизация является средством самовыражения и самореализации ребенка, что соответствует личностно – ориентированному подходу в работе с детьми дошкольного возраста.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Прежде всего, необходимо формировать интерес к играм — драматизациям, складывающийся в процессе просмотра небольших кукольных спектаклей, которые показывает воспитатель, взяв за основу содержание знакомых ребенку потешек, стихов и сказок. В дальнейшем важно стимулировать его желание включиться в спектакль, дополняя отдельные фразы в диалогах героев, устойчивые обороты зачина и концовки сказки. Важным аспектом деятельности воспитателя является постепенное расширение игрового опыта за счет освоения разновидностей игры-драматизации. Реализация данной задачи достигается последовательным усложнением игровых заданий и игр-драматизаций, в которые включается ребенок.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Ступени работы следующие.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— дети обрадовались: улыбнулись, захлопали в ладоши, запрыгали на месте). </w:t>
      </w:r>
    </w:p>
    <w:p w:rsidR="002F048A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Игра-имитация цепочки последовательных действий в сочетании с передачей основных эмоций героя (веселые матрешки захлопали в ладошки и стали танцевать; зайчик увидел лису, испугался и прыгнул за дерево).</w:t>
      </w:r>
    </w:p>
    <w:p w:rsidR="002F048A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 Игра-имитация образов хорошо знакомых сказочных персонажей (неуклюжий медведь идет к домику, храбрый петушок шагает по дорожке).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Игра-импровизация под музыку («Веселый дождик», «Листочки летят по ветру и падают на дорожку», «Хоровод вокруг елки»).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Однотемная бессловесная игра-импровизация с одним персонажем по текстам стихов и прибауток, которые читает воспитатель («Катя, Катя маленька…», «Заинька, попляши…», В. Берестов «Больная кукла», А. Барто «Снег, снег»).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Игра-импровизация по текстам коротких сказок, рассказов и стихов, которые рассказывает воспитатель (3. Александрова «Елочка»; К. Ушинский «Петушок с семьей», «Васька»; Н. Павлова «На машине», «Земляничка»; Е. Чарушин «Утка с утятами»).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Ролевой диалог героев сказок («Рукавичка», «Заюшкина избушка», «Три медведя»).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Инсценирование фрагментов сказок о животных («Теремок», «Кот, петух и лиса»).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Однотемная игра-драматизация с несколькими персонажами по народным сказкам («Колобок», «Репка») и авторским текстам (В. Сутеев «Под грибом», К. Чуковский «Цыпленок»). У детей этого возраста отмечается первичное освоение игры – драматизации. Процесс освоения включает мини-постановки по текстам народных и авторских стихов, сказок, рассказов («Этот пальчик — дедушка…», «Тили-бом», К. Ушинский «Петушок с семьей», А. Барто «Игрушки», В. Сутеев «Цыпленок и утенок».) Фигурки пальчикового театра ребенок начинает использовать в совместных с взрослым импровизациях на заданные темы.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</w:t>
      </w:r>
      <w:r>
        <w:rPr>
          <w:rFonts w:ascii="Times New Roman" w:hAnsi="Times New Roman" w:cs="Times New Roman"/>
          <w:b/>
          <w:sz w:val="28"/>
          <w:szCs w:val="28"/>
        </w:rPr>
        <w:t>система работы по организации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драматизаций в среднем дошкольном возрасте делится на три этапа: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художественное восприятие литературных и фольклорных произведений;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освоение специальных умений для становления основной позиции – актер; • самостоятельная творческая деятельность.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названных задач и содержания работы с детьми требует учета основных принципов организации игры — драматизации.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является </w:t>
      </w:r>
      <w:r>
        <w:rPr>
          <w:rFonts w:ascii="Times New Roman" w:hAnsi="Times New Roman" w:cs="Times New Roman"/>
          <w:i/>
          <w:sz w:val="28"/>
          <w:szCs w:val="28"/>
        </w:rPr>
        <w:t>принцип специфичности</w:t>
      </w:r>
      <w:r>
        <w:rPr>
          <w:rFonts w:ascii="Times New Roman" w:hAnsi="Times New Roman" w:cs="Times New Roman"/>
          <w:sz w:val="28"/>
          <w:szCs w:val="28"/>
        </w:rPr>
        <w:t xml:space="preserve"> данной деятельности, объединяющей игровой (свободный, непроизвольный) и художественный (подготовленный, осмысленно пережитый) компоненты.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Принцип комплексности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взаимосвязь игры — драматизации с разными видами искусства и разными видами художественной деятельности ребенка.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i/>
          <w:sz w:val="28"/>
          <w:szCs w:val="28"/>
        </w:rPr>
        <w:t>принципу импровизационности</w:t>
      </w:r>
      <w:r>
        <w:rPr>
          <w:rFonts w:ascii="Times New Roman" w:hAnsi="Times New Roman" w:cs="Times New Roman"/>
          <w:sz w:val="28"/>
          <w:szCs w:val="28"/>
        </w:rPr>
        <w:t xml:space="preserve"> игра — драматизация рассматривается как творческая деятельность, что обусловливает особое взаимодействие взрослого и ребенка, детей между собой, основу которого составляют свободная атмосфера, поощрение детской инициативы, отсутствие образца для подражания, наличие своей точки зрения у ребенка, стремление к оригинальности и самовыражению.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названные выше принципы находят свое выражение в </w:t>
      </w:r>
      <w:r>
        <w:rPr>
          <w:rFonts w:ascii="Times New Roman" w:hAnsi="Times New Roman" w:cs="Times New Roman"/>
          <w:i/>
          <w:sz w:val="28"/>
          <w:szCs w:val="28"/>
        </w:rPr>
        <w:t>принципе интегративности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целенаправленная работа по развитию речи детей посредством организации игр — драматизаций включается в целостный педагогический процесс. Организованная таким образом работа будет способствовать тому, что игра — драматизация станет средством самовыражения и самореализации ребенка в разных видах творчества, самоутверждения в группе сверстников, а главное средством развития речи детей. 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специфическими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 по организации игр –</w:t>
      </w:r>
      <w:r>
        <w:rPr>
          <w:rFonts w:ascii="Times New Roman" w:hAnsi="Times New Roman" w:cs="Times New Roman"/>
          <w:sz w:val="28"/>
          <w:szCs w:val="28"/>
        </w:rPr>
        <w:t xml:space="preserve"> драматизаций с целью развития речи детей являются:</w:t>
      </w:r>
    </w:p>
    <w:p w:rsidR="00F94651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  метод моделирования ситуаций (предполагает создание вместе с детьми сюжетов-моделей, ситуаций-моделей, этюдов); </w:t>
      </w:r>
    </w:p>
    <w:p w:rsidR="002F048A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 метод творческой беседы (предполагает введение детей в художественный образ путем специальной постановки вопроса, тактики ведения диалога); •  метод ассоциаций (дает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образы). </w:t>
      </w:r>
    </w:p>
    <w:p w:rsidR="002F048A" w:rsidRDefault="00F94651" w:rsidP="00F94651">
      <w:pPr>
        <w:pBdr>
          <w:bottom w:val="single" w:sz="4" w:space="3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общими методами руководства игрой — драматизацией являются прямые (воспитатель показывает способы действия) и косвенные (воспитатель побуждает ребенка к самостоятельному действию) </w:t>
      </w:r>
      <w:r w:rsidR="002F048A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2F048A" w:rsidRDefault="00F94651" w:rsidP="002F048A">
      <w:pPr>
        <w:pBdr>
          <w:bottom w:val="single" w:sz="4" w:space="31" w:color="auto"/>
        </w:pBd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048A">
        <w:rPr>
          <w:rFonts w:ascii="Times New Roman" w:hAnsi="Times New Roman" w:cs="Times New Roman"/>
          <w:sz w:val="28"/>
          <w:szCs w:val="28"/>
        </w:rPr>
        <w:t>Игры  планируются  заранее.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   программная   задача,   продумывается   оборудование   игры (раздаточный  материал).  </w:t>
      </w:r>
    </w:p>
    <w:p w:rsidR="002F048A" w:rsidRDefault="00F94651" w:rsidP="002F048A">
      <w:pPr>
        <w:pBdr>
          <w:bottom w:val="single" w:sz="4" w:space="31" w:color="auto"/>
        </w:pBd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Продумывается  словарная  работа  (напоминается, уточняется, закрепляется). </w:t>
      </w:r>
    </w:p>
    <w:p w:rsidR="002F048A" w:rsidRDefault="00F94651" w:rsidP="002F048A">
      <w:pPr>
        <w:pBdr>
          <w:bottom w:val="single" w:sz="4" w:space="31" w:color="auto"/>
        </w:pBd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продумывается организация проведения игры (за столом, на ковре, на улице,  в  зависимости  от  того  какой  материал используется). </w:t>
      </w:r>
    </w:p>
    <w:p w:rsidR="002F048A" w:rsidRDefault="00F94651" w:rsidP="002F048A">
      <w:pPr>
        <w:pBdr>
          <w:bottom w:val="single" w:sz="4" w:space="31" w:color="auto"/>
        </w:pBd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 в</w:t>
      </w:r>
      <w:r w:rsidR="002F048A">
        <w:rPr>
          <w:rFonts w:ascii="Times New Roman" w:hAnsi="Times New Roman" w:cs="Times New Roman"/>
          <w:sz w:val="28"/>
          <w:szCs w:val="28"/>
        </w:rPr>
        <w:t xml:space="preserve"> игре </w:t>
      </w:r>
      <w:r>
        <w:rPr>
          <w:rFonts w:ascii="Times New Roman" w:hAnsi="Times New Roman" w:cs="Times New Roman"/>
          <w:sz w:val="28"/>
          <w:szCs w:val="28"/>
        </w:rPr>
        <w:t>правильную  интонацию,  продумать  как  заинтересовать игрой детей. </w:t>
      </w:r>
    </w:p>
    <w:p w:rsidR="002F048A" w:rsidRDefault="00F94651" w:rsidP="002F048A">
      <w:pPr>
        <w:pBdr>
          <w:bottom w:val="single" w:sz="4" w:space="31" w:color="auto"/>
        </w:pBd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  конце  игры  итог  не подводится, но для себя воспитатель записывает  полученные  результаты. </w:t>
      </w:r>
    </w:p>
    <w:p w:rsidR="00F94651" w:rsidRDefault="00F94651" w:rsidP="002F048A">
      <w:pPr>
        <w:pBdr>
          <w:bottom w:val="single" w:sz="4" w:space="31" w:color="auto"/>
        </w:pBd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нельзя не упомянуть о важности </w:t>
      </w:r>
      <w:r w:rsidRPr="002F048A">
        <w:rPr>
          <w:rFonts w:ascii="Times New Roman" w:hAnsi="Times New Roman" w:cs="Times New Roman"/>
          <w:b/>
          <w:sz w:val="28"/>
          <w:szCs w:val="28"/>
        </w:rPr>
        <w:t>включения в процесс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знакомства детей с играми — драматизациями </w:t>
      </w:r>
      <w:r w:rsidRPr="002F048A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воспитанников. Ведь именно из-за нехватки внимания, у детей появляются нарушения в развитии не только речи, но и остальных функциональных систем. Родители являются участниками воспитательно – образовательного процесса в ДОУ. Поэтому, немаловажное значение имеет работа с родителями в </w:t>
      </w:r>
      <w:r w:rsidR="002F048A">
        <w:rPr>
          <w:rFonts w:ascii="Times New Roman" w:hAnsi="Times New Roman" w:cs="Times New Roman"/>
          <w:sz w:val="28"/>
          <w:szCs w:val="28"/>
        </w:rPr>
        <w:t>данном направлении,  обращать</w:t>
      </w:r>
      <w:r>
        <w:rPr>
          <w:rFonts w:ascii="Times New Roman" w:hAnsi="Times New Roman" w:cs="Times New Roman"/>
          <w:sz w:val="28"/>
          <w:szCs w:val="28"/>
        </w:rPr>
        <w:t xml:space="preserve"> внимание родителей на особенности и значение игры – драматизации для</w:t>
      </w:r>
      <w:r w:rsidR="002F048A">
        <w:rPr>
          <w:rFonts w:ascii="Times New Roman" w:hAnsi="Times New Roman" w:cs="Times New Roman"/>
          <w:sz w:val="28"/>
          <w:szCs w:val="28"/>
        </w:rPr>
        <w:t xml:space="preserve"> развития речи детей. Привлекать </w:t>
      </w:r>
      <w:r>
        <w:rPr>
          <w:rFonts w:ascii="Times New Roman" w:hAnsi="Times New Roman" w:cs="Times New Roman"/>
          <w:sz w:val="28"/>
          <w:szCs w:val="28"/>
        </w:rPr>
        <w:t xml:space="preserve"> родителей для подготовки и проведения праздников, развлечений, игр. В процессе целенаправленной работы родители группы </w:t>
      </w:r>
      <w:r w:rsidR="002F048A">
        <w:rPr>
          <w:rFonts w:ascii="Times New Roman" w:hAnsi="Times New Roman" w:cs="Times New Roman"/>
          <w:sz w:val="28"/>
          <w:szCs w:val="28"/>
        </w:rPr>
        <w:t xml:space="preserve">будут знакомы </w:t>
      </w:r>
      <w:r>
        <w:rPr>
          <w:rFonts w:ascii="Times New Roman" w:hAnsi="Times New Roman" w:cs="Times New Roman"/>
          <w:sz w:val="28"/>
          <w:szCs w:val="28"/>
        </w:rPr>
        <w:t>со способами и приемами</w:t>
      </w:r>
      <w:r w:rsidR="002F048A">
        <w:rPr>
          <w:rFonts w:ascii="Times New Roman" w:hAnsi="Times New Roman" w:cs="Times New Roman"/>
          <w:sz w:val="28"/>
          <w:szCs w:val="28"/>
        </w:rPr>
        <w:t xml:space="preserve"> организации игры  драматизации, станут активными помощниками воспитателей и смогут лучше узнать своих детей, стать их более близкими друзьями.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C5AFC" w:rsidRDefault="002C5AFC"/>
    <w:sectPr w:rsidR="002C5AFC" w:rsidSect="003A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4651"/>
    <w:rsid w:val="002C5AFC"/>
    <w:rsid w:val="002F048A"/>
    <w:rsid w:val="003A147A"/>
    <w:rsid w:val="00BE5FE8"/>
    <w:rsid w:val="00F4034D"/>
    <w:rsid w:val="00F9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2016-02-19T03:23:00Z</dcterms:created>
  <dcterms:modified xsi:type="dcterms:W3CDTF">2016-02-19T03:41:00Z</dcterms:modified>
</cp:coreProperties>
</file>