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7E" w:rsidRPr="00F634C5" w:rsidRDefault="00154B7E" w:rsidP="00154B7E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634C5">
        <w:rPr>
          <w:rFonts w:ascii="Times New Roman" w:hAnsi="Times New Roman" w:cs="Times New Roman"/>
          <w:bCs/>
          <w:sz w:val="32"/>
          <w:szCs w:val="32"/>
        </w:rPr>
        <w:t>Государственное бюджетное дошкольное образовательное учреждение детский сад №63 Приморского района Санкт-Петербурга.</w:t>
      </w:r>
    </w:p>
    <w:p w:rsidR="00154B7E" w:rsidRPr="00F634C5" w:rsidRDefault="00154B7E" w:rsidP="00154B7E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54B7E" w:rsidRPr="00F634C5" w:rsidRDefault="00154B7E" w:rsidP="00154B7E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54B7E" w:rsidRPr="00F634C5" w:rsidRDefault="00154B7E" w:rsidP="00154B7E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54B7E" w:rsidRPr="00F634C5" w:rsidRDefault="00154B7E" w:rsidP="00154B7E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54B7E" w:rsidRPr="00F634C5" w:rsidRDefault="00154B7E" w:rsidP="00154B7E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54B7E" w:rsidRPr="00F634C5" w:rsidRDefault="00154B7E" w:rsidP="00154B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</w:t>
      </w:r>
    </w:p>
    <w:p w:rsidR="00154B7E" w:rsidRPr="00F634C5" w:rsidRDefault="00154B7E" w:rsidP="00154B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Тема: "</w:t>
      </w:r>
      <w:r w:rsidRPr="00154B7E">
        <w:rPr>
          <w:rFonts w:ascii="Times New Roman" w:hAnsi="Times New Roman" w:cs="Times New Roman"/>
          <w:b/>
          <w:bCs/>
          <w:sz w:val="32"/>
          <w:szCs w:val="32"/>
        </w:rPr>
        <w:t>Развитие творческих способностей дошкольников</w:t>
      </w:r>
      <w:r w:rsidRPr="00F634C5">
        <w:rPr>
          <w:rFonts w:ascii="Times New Roman" w:hAnsi="Times New Roman" w:cs="Times New Roman"/>
          <w:b/>
          <w:bCs/>
          <w:sz w:val="32"/>
          <w:szCs w:val="32"/>
        </w:rPr>
        <w:t>".</w:t>
      </w:r>
    </w:p>
    <w:p w:rsidR="00154B7E" w:rsidRPr="00F634C5" w:rsidRDefault="00154B7E" w:rsidP="00154B7E">
      <w:pPr>
        <w:rPr>
          <w:rFonts w:ascii="Times New Roman" w:hAnsi="Times New Roman" w:cs="Times New Roman"/>
          <w:b/>
          <w:bCs/>
        </w:rPr>
      </w:pPr>
    </w:p>
    <w:p w:rsidR="00154B7E" w:rsidRPr="00F634C5" w:rsidRDefault="00154B7E" w:rsidP="00154B7E">
      <w:pPr>
        <w:rPr>
          <w:rFonts w:ascii="Times New Roman" w:hAnsi="Times New Roman" w:cs="Times New Roman"/>
          <w:b/>
          <w:bCs/>
        </w:rPr>
      </w:pPr>
    </w:p>
    <w:p w:rsidR="00154B7E" w:rsidRPr="00F634C5" w:rsidRDefault="00154B7E" w:rsidP="00154B7E">
      <w:pPr>
        <w:rPr>
          <w:rFonts w:ascii="Times New Roman" w:hAnsi="Times New Roman" w:cs="Times New Roman"/>
          <w:b/>
          <w:bCs/>
        </w:rPr>
      </w:pPr>
    </w:p>
    <w:p w:rsidR="00154B7E" w:rsidRPr="00F634C5" w:rsidRDefault="00154B7E" w:rsidP="00154B7E">
      <w:pPr>
        <w:rPr>
          <w:rFonts w:ascii="Times New Roman" w:hAnsi="Times New Roman" w:cs="Times New Roman"/>
          <w:b/>
          <w:bCs/>
        </w:rPr>
      </w:pPr>
    </w:p>
    <w:p w:rsidR="00154B7E" w:rsidRPr="00F634C5" w:rsidRDefault="00154B7E" w:rsidP="00154B7E">
      <w:pPr>
        <w:rPr>
          <w:rFonts w:ascii="Times New Roman" w:hAnsi="Times New Roman" w:cs="Times New Roman"/>
          <w:b/>
          <w:bCs/>
        </w:rPr>
      </w:pPr>
    </w:p>
    <w:p w:rsidR="00154B7E" w:rsidRPr="00F634C5" w:rsidRDefault="00154B7E" w:rsidP="00154B7E">
      <w:pPr>
        <w:tabs>
          <w:tab w:val="left" w:pos="6855"/>
        </w:tabs>
        <w:rPr>
          <w:rFonts w:ascii="Times New Roman" w:hAnsi="Times New Roman" w:cs="Times New Roman"/>
          <w:bCs/>
        </w:rPr>
      </w:pPr>
      <w:r w:rsidRPr="00F634C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</w:t>
      </w:r>
    </w:p>
    <w:p w:rsidR="00154B7E" w:rsidRDefault="00154B7E" w:rsidP="00154B7E">
      <w:pPr>
        <w:tabs>
          <w:tab w:val="left" w:pos="6855"/>
        </w:tabs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F634C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</w:t>
      </w:r>
      <w:r w:rsidRPr="00F634C5">
        <w:rPr>
          <w:rFonts w:ascii="Times New Roman" w:hAnsi="Times New Roman" w:cs="Times New Roman"/>
          <w:bCs/>
          <w:sz w:val="32"/>
          <w:szCs w:val="32"/>
        </w:rPr>
        <w:t xml:space="preserve">Воспитатель: </w:t>
      </w:r>
    </w:p>
    <w:p w:rsidR="00154B7E" w:rsidRPr="00F634C5" w:rsidRDefault="00154B7E" w:rsidP="00154B7E">
      <w:pPr>
        <w:tabs>
          <w:tab w:val="left" w:pos="6855"/>
        </w:tabs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F634C5">
        <w:rPr>
          <w:rFonts w:ascii="Times New Roman" w:hAnsi="Times New Roman" w:cs="Times New Roman"/>
          <w:bCs/>
          <w:sz w:val="32"/>
          <w:szCs w:val="32"/>
        </w:rPr>
        <w:t>Семёнова Л.М.</w:t>
      </w:r>
    </w:p>
    <w:p w:rsidR="00154B7E" w:rsidRPr="00F634C5" w:rsidRDefault="00154B7E" w:rsidP="00154B7E">
      <w:pPr>
        <w:rPr>
          <w:rFonts w:ascii="Times New Roman" w:hAnsi="Times New Roman" w:cs="Times New Roman"/>
          <w:b/>
          <w:bCs/>
        </w:rPr>
      </w:pPr>
    </w:p>
    <w:p w:rsidR="003C3844" w:rsidRDefault="00154B7E" w:rsidP="00154B7E">
      <w:pPr>
        <w:rPr>
          <w:rFonts w:ascii="Times New Roman" w:hAnsi="Times New Roman" w:cs="Times New Roman"/>
          <w:bCs/>
          <w:sz w:val="32"/>
          <w:szCs w:val="32"/>
        </w:rPr>
      </w:pPr>
      <w:r w:rsidRPr="00F634C5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</w:t>
      </w:r>
    </w:p>
    <w:p w:rsidR="003C3844" w:rsidRDefault="003C3844" w:rsidP="00154B7E">
      <w:pPr>
        <w:rPr>
          <w:rFonts w:ascii="Times New Roman" w:hAnsi="Times New Roman" w:cs="Times New Roman"/>
          <w:bCs/>
          <w:sz w:val="32"/>
          <w:szCs w:val="32"/>
        </w:rPr>
      </w:pPr>
    </w:p>
    <w:p w:rsidR="003C3844" w:rsidRDefault="003C3844" w:rsidP="00154B7E">
      <w:pPr>
        <w:rPr>
          <w:rFonts w:ascii="Times New Roman" w:hAnsi="Times New Roman" w:cs="Times New Roman"/>
          <w:bCs/>
          <w:sz w:val="32"/>
          <w:szCs w:val="32"/>
        </w:rPr>
      </w:pPr>
    </w:p>
    <w:p w:rsidR="00154B7E" w:rsidRPr="00F634C5" w:rsidRDefault="00154B7E" w:rsidP="003C3844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634C5">
        <w:rPr>
          <w:rFonts w:ascii="Times New Roman" w:hAnsi="Times New Roman" w:cs="Times New Roman"/>
          <w:bCs/>
          <w:sz w:val="32"/>
          <w:szCs w:val="32"/>
        </w:rPr>
        <w:t>Санкт-Петербург</w:t>
      </w:r>
    </w:p>
    <w:p w:rsidR="00154B7E" w:rsidRPr="00F634C5" w:rsidRDefault="00154B7E" w:rsidP="003C3844">
      <w:pPr>
        <w:tabs>
          <w:tab w:val="left" w:pos="3030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634C5">
        <w:rPr>
          <w:rFonts w:ascii="Times New Roman" w:hAnsi="Times New Roman" w:cs="Times New Roman"/>
          <w:bCs/>
          <w:sz w:val="32"/>
          <w:szCs w:val="32"/>
        </w:rPr>
        <w:t>2015 год</w:t>
      </w:r>
      <w:r w:rsidR="003C3844">
        <w:rPr>
          <w:rFonts w:ascii="Times New Roman" w:hAnsi="Times New Roman" w:cs="Times New Roman"/>
          <w:bCs/>
          <w:sz w:val="32"/>
          <w:szCs w:val="32"/>
        </w:rPr>
        <w:t>.</w:t>
      </w:r>
    </w:p>
    <w:p w:rsidR="00154B7E" w:rsidRDefault="00154B7E" w:rsidP="00154B7E"/>
    <w:p w:rsidR="00154B7E" w:rsidRPr="003C3844" w:rsidRDefault="00154B7E" w:rsidP="003C384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844">
        <w:rPr>
          <w:rFonts w:ascii="Times New Roman" w:hAnsi="Times New Roman" w:cs="Times New Roman"/>
          <w:b/>
          <w:sz w:val="28"/>
          <w:szCs w:val="28"/>
        </w:rPr>
        <w:lastRenderedPageBreak/>
        <w:t>Развитие творческих способностей дошкольников</w:t>
      </w:r>
    </w:p>
    <w:p w:rsidR="00154B7E" w:rsidRPr="003C3844" w:rsidRDefault="00154B7E" w:rsidP="003C38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44">
        <w:rPr>
          <w:rFonts w:ascii="Times New Roman" w:hAnsi="Times New Roman" w:cs="Times New Roman"/>
          <w:sz w:val="28"/>
          <w:szCs w:val="28"/>
        </w:rPr>
        <w:t> </w:t>
      </w:r>
    </w:p>
    <w:p w:rsidR="00154B7E" w:rsidRPr="003C3844" w:rsidRDefault="00154B7E" w:rsidP="003C38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44">
        <w:rPr>
          <w:rFonts w:ascii="Times New Roman" w:hAnsi="Times New Roman" w:cs="Times New Roman"/>
          <w:sz w:val="28"/>
          <w:szCs w:val="28"/>
        </w:rPr>
        <w:t>Развитие творческого потенциала личности должно осуществляться с раннего детства, когда ребенок под руководством взрослых начинает овладевать различными видами деятельности, в том числе и художественной.  Ни у кого не вызывает сомнения, что прогресс цивилизации зависит от исключительно одаренных людей. Несмотря на то, что самые большие надежды на улучшение условий жизни и будущее всей планеты связаны именно с творчески мыслящими людьми, в детстве им, как правило, не дают «раскрыться» и проявить свою индивидуальность. Тем менее, это не всегда трагично ни для отдельного человека, ни для общества в целом. Черты характера, способствующие творческой продуктивности, можно обнаружить достаточно рано. Родителям следует обратить внимание на их развитие. Творчески одаренный ребенок обычно рано распознается родителями и часто характеризуется как «странный». Неистребимая жажда познания и неистощимое любопытство таких детей нередко настораживают взрослых. Чем более активно и нетрадиционно поведение ребенка, тем более вероятно, что родители и другие близкие люди будут ограничивать и одергивать его.</w:t>
      </w:r>
    </w:p>
    <w:p w:rsidR="00154B7E" w:rsidRPr="003C3844" w:rsidRDefault="00154B7E" w:rsidP="003C38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44">
        <w:rPr>
          <w:rFonts w:ascii="Times New Roman" w:hAnsi="Times New Roman" w:cs="Times New Roman"/>
          <w:sz w:val="28"/>
          <w:szCs w:val="28"/>
        </w:rPr>
        <w:t>Наследственный потенциал не является важнейшим показателем будущей творческой продуктивности. В какой степени творческие импульсы ребенка превратятся в творческий характер, зависит больше от влияния родителей и других взрослых дома и детского сада. Семья способна развить или уничтожить творческий потенциал ребенка еще в дошкольном возрасте. Задача родителей в этой ситуации – воспринимать все как интересные и многообещающие идеи, хотя порой и утомительные. Если же родители будут рассматривать данные проявления как повод для раздражения, то они рискуют подавить, а не развить творческие способности ребенка.</w:t>
      </w:r>
    </w:p>
    <w:p w:rsidR="00154B7E" w:rsidRPr="003C3844" w:rsidRDefault="00154B7E" w:rsidP="003C38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44">
        <w:rPr>
          <w:rFonts w:ascii="Times New Roman" w:hAnsi="Times New Roman" w:cs="Times New Roman"/>
          <w:sz w:val="28"/>
          <w:szCs w:val="28"/>
        </w:rPr>
        <w:t xml:space="preserve">Творчески одаренный ребенок часто вынужден отстаивать свое мнение значительной группе, не приемлющей отклонений. И воспитатель, и родители принимают все усилия для формирования разносторонней личности. Восприятие и ценности творчески одаренного ребенка существенно отличаются от тех, что присущи социальной группе, членом которой он является. Такому ребенку необходимо понимание и поддержка родителей, с тем, чтобы сохранить творческие способности и не быть асоциальным. Родители должны помочь ребенку преодолеть все препятствия на его пути. Большие возможности в развитии творчества заключает в себе изобразительная деятельность и, прежде всего рисование. Рисование является важным средством эстетического воспитания: оно позволяет детям </w:t>
      </w:r>
      <w:r w:rsidRPr="003C3844">
        <w:rPr>
          <w:rFonts w:ascii="Times New Roman" w:hAnsi="Times New Roman" w:cs="Times New Roman"/>
          <w:sz w:val="28"/>
          <w:szCs w:val="28"/>
        </w:rPr>
        <w:lastRenderedPageBreak/>
        <w:t>выразить свое отношение к окружающему миру, развивает фантазию, воображение, дает возможность закрепить знание о форме и цвете. В процессе рисования формируется и совершенствуется наблюдательность, эстетическое восприятие, положительные эмоции, художественный вкус, творческие способности, умение доступными средствами создавать красивое самостоятельно. Занятие рисованием развивают умение видеть прекрасное в окружающей жизни, в произведениях искусства. Современная художественная деятельность помогает детям постепенно понять и осмыслить произведения живописи, графики, скульптуры, декоративно-прикладного искусства. Изображение в рисунках создается с помощью разнообразных материалов. Детям, так же как и профессиональным художникам необходимо использовать различные материалы. Опыт работы различными материалами и оригинальными техниками позволяет детям ощутить незабываемые положительные эмоции. Эмоции, как известно, это процесс и результат практической деятельности, прежде всего художественного творчества.</w:t>
      </w:r>
    </w:p>
    <w:p w:rsidR="00154B7E" w:rsidRPr="003C3844" w:rsidRDefault="00154B7E" w:rsidP="003C38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44">
        <w:rPr>
          <w:rFonts w:ascii="Times New Roman" w:hAnsi="Times New Roman" w:cs="Times New Roman"/>
          <w:sz w:val="28"/>
          <w:szCs w:val="28"/>
        </w:rPr>
        <w:t>Дошкольники по природе своей способны сочувствовать литературному герою, разыграть в сложной ролевой игре эмоциональные различные состояния, а вот понять, что есть красота, и научиться выражать свое отношение в изобразительной деятельности – дар, о котором можно только мечтать, но этому можно научиться.</w:t>
      </w:r>
    </w:p>
    <w:p w:rsidR="00154B7E" w:rsidRPr="003C3844" w:rsidRDefault="00154B7E" w:rsidP="003C38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44">
        <w:rPr>
          <w:rFonts w:ascii="Times New Roman" w:hAnsi="Times New Roman" w:cs="Times New Roman"/>
          <w:sz w:val="28"/>
          <w:szCs w:val="28"/>
        </w:rPr>
        <w:t>Нам взрослым, необходимо развить в ребенке чувство красоты. Именно от нас зависит, какой – богатой или бедной – будет его духовная жизнь. Чтобы привить любовь к изобразительному искусству, вызвать интерес к рисованию дошкольного возраста, необходимо использовать нетрадиционные способы рисования. Такое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вносит элемент новизны и удивляет своей непредсказуемостью.   Необычные способы рисования так удивляют детей, что образно говоря, в группе разгорается настоящее пламя творчества, которое завершается выставкой детских рисунков и экспонатов.</w:t>
      </w:r>
    </w:p>
    <w:p w:rsidR="00154B7E" w:rsidRPr="003C3844" w:rsidRDefault="00154B7E" w:rsidP="003C38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44">
        <w:rPr>
          <w:rFonts w:ascii="Times New Roman" w:hAnsi="Times New Roman" w:cs="Times New Roman"/>
          <w:sz w:val="28"/>
          <w:szCs w:val="28"/>
        </w:rPr>
        <w:t>Анализируя все вышесказанное можно сделать вывод, о том, что специально организованная творческая деятельность позволяет детям самим выбирать материалы и способы воплощения задуманного и делать процесс обучения максимально эффективным и более полно удовлетворяющим естественную любознательность дошкольника, развивает познавательную и творческую активность дошкольников.</w:t>
      </w:r>
    </w:p>
    <w:p w:rsidR="003900BF" w:rsidRDefault="003900BF"/>
    <w:sectPr w:rsidR="003900BF" w:rsidSect="0039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B7E"/>
    <w:rsid w:val="00154B7E"/>
    <w:rsid w:val="003900BF"/>
    <w:rsid w:val="003C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2015-11-04T15:27:00Z</dcterms:created>
  <dcterms:modified xsi:type="dcterms:W3CDTF">2015-11-04T15:39:00Z</dcterms:modified>
</cp:coreProperties>
</file>