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C7" w:rsidRPr="007B44F6" w:rsidRDefault="006D12C7" w:rsidP="006D12C7">
      <w:pPr>
        <w:shd w:val="clear" w:color="auto" w:fill="FFFFFF"/>
        <w:spacing w:before="100" w:beforeAutospacing="1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7B44F6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«МАТЕМАТИЧЕСКИЕ СТУПЕНЬКИ»</w:t>
      </w:r>
    </w:p>
    <w:p w:rsidR="006D12C7" w:rsidRDefault="006D12C7" w:rsidP="006D12C7">
      <w:pPr>
        <w:shd w:val="clear" w:color="auto" w:fill="FFFFFF"/>
        <w:spacing w:before="100" w:beforeAutospacing="1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  <w:r w:rsidRPr="007B44F6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6D12C7" w:rsidRDefault="006D12C7" w:rsidP="006D12C7">
      <w:pPr>
        <w:shd w:val="clear" w:color="auto" w:fill="FFFFFF"/>
        <w:spacing w:before="100" w:beforeAutospacing="1"/>
        <w:ind w:left="0" w:firstLine="567"/>
        <w:rPr>
          <w:rFonts w:ascii="Georgia" w:hAnsi="Georgia"/>
          <w:bCs/>
          <w:color w:val="000000"/>
          <w:sz w:val="20"/>
          <w:szCs w:val="20"/>
          <w:shd w:val="clear" w:color="auto" w:fill="FFFFFF"/>
        </w:rPr>
      </w:pPr>
      <w:r w:rsidRPr="004C632D">
        <w:rPr>
          <w:rFonts w:cs="Times New Roman"/>
          <w:szCs w:val="24"/>
        </w:rPr>
        <w:t xml:space="preserve">РАБОЧАЯ программа </w:t>
      </w:r>
      <w:r>
        <w:rPr>
          <w:rFonts w:cs="Times New Roman"/>
          <w:szCs w:val="24"/>
        </w:rPr>
        <w:t>курса кружка</w:t>
      </w:r>
      <w:r w:rsidRPr="004C632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Математические ступеньки</w:t>
      </w:r>
      <w:r w:rsidRPr="004C632D">
        <w:rPr>
          <w:rFonts w:cs="Times New Roman"/>
          <w:szCs w:val="24"/>
        </w:rPr>
        <w:t>» составлена на основе авторской программы «</w:t>
      </w:r>
      <w:r>
        <w:rPr>
          <w:rFonts w:cs="Times New Roman"/>
          <w:szCs w:val="24"/>
        </w:rPr>
        <w:t>Пре</w:t>
      </w:r>
      <w:r>
        <w:rPr>
          <w:szCs w:val="24"/>
        </w:rPr>
        <w:t>емственность:</w:t>
      </w:r>
      <w:r>
        <w:rPr>
          <w:rFonts w:cs="Times New Roman"/>
          <w:szCs w:val="24"/>
        </w:rPr>
        <w:t xml:space="preserve"> программа по подготовке к школе детей 5-7 лет</w:t>
      </w:r>
      <w:r w:rsidRPr="004C632D">
        <w:rPr>
          <w:rFonts w:cs="Times New Roman"/>
          <w:szCs w:val="24"/>
        </w:rPr>
        <w:t>»</w:t>
      </w:r>
      <w:r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 xml:space="preserve"> Федосова Н. А., Коваленко Е.В., </w:t>
      </w:r>
      <w:proofErr w:type="spellStart"/>
      <w:r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>Дядюнова</w:t>
      </w:r>
      <w:proofErr w:type="spellEnd"/>
      <w:r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 xml:space="preserve"> И.А. и др.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hAnsi="Georgia"/>
          <w:bCs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>Предлагаемый курс кружка определяет содержание работы по математической подготовке детей 6 лет к обучению в школе и задает основные направления реализации общих психолого-педагогических идей их развития на математическом материале.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hAnsi="Georgia"/>
          <w:bCs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>Главные цели курса кружка математики подготовительного периода – это формирование начальных математических представлений и развитие на их основе познавательных способностей дошкольников.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Основная идея курса кружка заключается в том, что развитие познавательных способностей у детей будет более эффективным, если в процесс работы с математическим материалом систематически будут включаться задания, направленные на развитие логического мышления, пространственного воображения и речи ребенка.</w:t>
      </w:r>
    </w:p>
    <w:p w:rsidR="006D12C7" w:rsidRPr="006C4FE9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Развитие познавательный процессов (восприятия, воображения, памяти, мышления, внимания, речи) позволяет целенаправленно и систематически развивать познавательные способности дошкольников, а это необходимое условие их подготовке к школе.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В математическом содержании подготовительного периода объединены три основные линии: 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-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арифметическая (числа от 0 до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9, число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10,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счет десятками, основные свойства чисел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натурального ряда и др.),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геометрическая (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пространственные отношения, простейшие геометрические фигуры и их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прообразы г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еометрических фигур в окружающем мире,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 форма, размер, расположение на плоскости и в пространстве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объектов и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простейших геометрических фигур, изготовление моделей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геометрических фигур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из бумаги и др.)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; 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-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со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держательно-логическая(эта линия  построена на основе математического  материала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двух первых линий и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создает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условия для развития внимания, восприятия, воображения,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памяти, мышления у детей).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Основными методами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, используемых в период подготовки детей к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обучению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математике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в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школ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е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являются практический метод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, метод дидактических игр, метод моделирования. Эти методы используются в различном сочетании друг с другом,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но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ведущим остается </w:t>
      </w:r>
      <w:proofErr w:type="spellStart"/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метод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практических</w:t>
      </w:r>
      <w:proofErr w:type="spell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действий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который позволяет дошкольникам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усваивать и осмысливать математический материал, проводя эксперимент, наблюдения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на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действия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х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с предметами, моделями геометрических фигур, зарисов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ывая, раскрашивая и т. д.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На данном этапе метод практических действий дополняется важнейшим для математики способом познания, окружающего мира- методом моделирования (работа с предметами и группами предметов дополняется выполнением предметных и схематических рисунков; осуществляется моделирование цифр из плоскостных элементов).</w:t>
      </w:r>
    </w:p>
    <w:p w:rsidR="006D12C7" w:rsidRDefault="006D12C7" w:rsidP="006D12C7">
      <w:pPr>
        <w:pStyle w:val="a3"/>
        <w:ind w:firstLine="567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Кроме того, более активное использование разнообразных дидактических игр математического содержание позволяет, с одной стороны, углублять математические знания, а с другой - способствует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формированию умений общаться с воспитателем (преподавателем),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развивает навыки сотрудничества со сверстниками, формирует умения оценивать свои действия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>, работать в одном ритме со всеми, когда это необходимо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.</w:t>
      </w:r>
    </w:p>
    <w:p w:rsidR="006D12C7" w:rsidRPr="007B44F6" w:rsidRDefault="006D12C7" w:rsidP="006D12C7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Использование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предложенного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содержания и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описанных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методов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позволит осуществить </w:t>
      </w:r>
      <w:proofErr w:type="spell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предматематическую</w:t>
      </w:r>
      <w:proofErr w:type="spell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подготовку дошкольников и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вывести общее развитие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их мышления </w:t>
      </w:r>
      <w:r w:rsidRPr="007B44F6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на уровень,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позволяющий успешно усваивать математику в начальной школе.</w:t>
      </w:r>
    </w:p>
    <w:p w:rsidR="006D12C7" w:rsidRDefault="006D12C7" w:rsidP="006D12C7">
      <w:pPr>
        <w:shd w:val="clear" w:color="auto" w:fill="FFFFFF"/>
        <w:spacing w:before="100" w:beforeAutospacing="1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spacing w:before="100" w:beforeAutospacing="1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spacing w:before="100" w:beforeAutospacing="1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  <w:r w:rsidRPr="007B44F6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lastRenderedPageBreak/>
        <w:t>Содержание к</w:t>
      </w:r>
      <w:r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ружка</w:t>
      </w:r>
      <w:r w:rsidRPr="007B44F6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 xml:space="preserve"> «Математические ступеньки»</w:t>
      </w:r>
    </w:p>
    <w:p w:rsidR="006D12C7" w:rsidRDefault="006D12C7" w:rsidP="006D12C7">
      <w:pPr>
        <w:shd w:val="clear" w:color="auto" w:fill="FFFFFF"/>
        <w:spacing w:before="100" w:beforeAutospacing="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B528DC"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Признаки (свойства) предметов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(цвет, размер, форма). Сравнение трех и более предметов (фигур):</w:t>
      </w:r>
    </w:p>
    <w:p w:rsidR="006D12C7" w:rsidRDefault="006D12C7" w:rsidP="006D12C7">
      <w:pPr>
        <w:shd w:val="clear" w:color="auto" w:fill="FFFFFF"/>
        <w:spacing w:before="100" w:beforeAutospacing="1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по размеру (</w:t>
      </w:r>
      <w:proofErr w:type="spellStart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больше-меньше</w:t>
      </w:r>
      <w:proofErr w:type="spellEnd"/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, длиннее -короче, такой же по длине, выше - ниже, шире - уже и др.);</w:t>
      </w:r>
    </w:p>
    <w:p w:rsidR="006D12C7" w:rsidRDefault="006D12C7" w:rsidP="006D12C7">
      <w:p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по форме (круглый, некруглый, треугольный, прямоугольный, квадратный, такой же по форме и др.);</w:t>
      </w:r>
    </w:p>
    <w:p w:rsidR="006D12C7" w:rsidRDefault="006D12C7" w:rsidP="006D12C7">
      <w:p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по цвету 9одного и того же цвета или разных цветов).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Определение правила, по которому составлен предложенный ряд предметов, геометрических фигур. Составление (продолжение) ряда по заданному правилу.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Длина. Упорядочивание предметов по длине. Уравнивание длин двух предметов.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Подбор предметов по заданной длине. Свойство транзитивности отношений: длиннее – короче, выше – ниже, шире – уже и др., его использование при выполнение заданий. 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Построение (дополнение) ряда предметов, геометрических фигур (таблиц) по заданному правилу.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Сравнение предметов по массе (на руках и с помощью чашечных весов без гирь)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C51DC5"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Пространственные отношения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: взаимное расположение объектов на плоскости и в пространстве (справа, слева в центре, внизу, вверху, правее, левее, выше, ниже, внутри фигуры, вне фигуры и др.)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Временные представления: раньше – позже; вчера, сегодня, завтра. Неделя. Дни недели. Отсчет дней недели по порядку от любого дня недели. Времена года. Их последовательность.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Неделя, месяц, год. Уточнение понятия «месяц» (как правило, четыре недели составляют месяц).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Определение времени по часам (по часовой стрелке). Простейшее сравнение времени (больше трех часов, меньше пяти часов и т.п.).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  <w:r w:rsidRPr="000E17B4"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Цифры и числа от 1 до 9. Число 0. Число 10.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0E17B4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Счет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предметов. Сравнение групп предметов по количеству (больше, меньше, столько же). Устная нумерация: названия, обозначение и последовательность чисел от 0 до 10. Цифра и число. Чтение чисел. Сравнение чисел первого десятка двумя способами.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Основные характеристики последовательности чисел натурального ряда: наличие первого элемента, связь предыдущего и последующего элементов в этом ряду, возможность продолжить числовой ряд дальше от любого элемента.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Счет в прямом и обратном порядке. Независимость количества предметов в группе от их свойств, способа и порядка пересчета. Порядковый счет, его отличия от счета количественного.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Моделирование цифр из плоскостных элементов (треугольников, прямоугольников и др.).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Десяток. Счет десятками.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Равенство, его обозначение в математике. Знак «=».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Сложение и вычитание чисел: смысл арифметических операций </w:t>
      </w:r>
      <w:r>
        <w:rPr>
          <w:rFonts w:ascii="Georgia" w:eastAsia="Times New Roman" w:hAnsi="Georgia"/>
          <w:i/>
          <w:color w:val="000000"/>
          <w:sz w:val="20"/>
          <w:szCs w:val="20"/>
          <w:lang w:eastAsia="ru-RU"/>
        </w:rPr>
        <w:t xml:space="preserve">сложение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и </w:t>
      </w:r>
      <w:r>
        <w:rPr>
          <w:rFonts w:ascii="Georgia" w:eastAsia="Times New Roman" w:hAnsi="Georgia"/>
          <w:i/>
          <w:color w:val="000000"/>
          <w:sz w:val="20"/>
          <w:szCs w:val="20"/>
          <w:lang w:eastAsia="ru-RU"/>
        </w:rPr>
        <w:t xml:space="preserve">вычитание, 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название и обозначение этих действий (знаки «+», «-»).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Целое и часть.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Состав чисел первого десятка из двух слагаемых.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Задача. Отличие задачи от рассказа. Устное составление задач по рисункам. Решение задач с опорой на наглядный материал.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Составление задачи по схематическому рисунку и схематического рисунка по задаче. Формирование начальных представлений об универсальности математических способов познания мира (одна и та же модель для задач с различными сюжетами).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Простейшие геометрические фигуры:</w:t>
      </w: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отрезок, круг, многоугольник (треугольник, четырехугольник, в том числе прямоугольник, квадрат). Отличие многоугольника от круга.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Получение отрезка прямой сгибанием бумаги. Отрезок как сторона многоугольника. Линейка – инструмент для вычерчивания отрезка.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lastRenderedPageBreak/>
        <w:t>Продолжение ряда геометрических фигур по заданному правилу.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Содержательно-логические задания на более сложном математическом материале на развитие: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внимания (лабиринты, сравнение рисунков с указанием сходства и различий, игры, игры «Веселый счет», «Исправь ошибки» и др.);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воображения (деление геометрических фигур на части, составление фигур из частей, преобразование одной фигуры в другую; подсчет общего количества изображений одной и той же фигуры на контурном рисунке; дополнение заданной фигуры до целого с выбором нужных частей из нескольких предложенных);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памяти (зрительные и слуховые диктанты с использованием изученного арифметического и геометрического материала; зрительные и слуховые диктанты на математическом материале с определением закономерности следования элементов);</w:t>
      </w:r>
    </w:p>
    <w:p w:rsidR="006D12C7" w:rsidRPr="00B528DC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мышления (выделение существенных признаков объектов, выявление закономерностей и их использование для выполнения задания; проведение простейших логических рассуждений, сравнение объектов по разным признакам, классификация объектов, чисел, геометрических фигур и др. по заданным условиям).</w:t>
      </w:r>
    </w:p>
    <w:p w:rsidR="006D12C7" w:rsidRDefault="006D12C7" w:rsidP="006D12C7">
      <w:pPr>
        <w:shd w:val="clear" w:color="auto" w:fill="FFFFFF"/>
        <w:spacing w:before="100" w:beforeAutospacing="1"/>
        <w:rPr>
          <w:rFonts w:ascii="Georgia" w:eastAsia="Times New Roman" w:hAnsi="Georgia"/>
          <w:b/>
          <w:bCs/>
          <w:color w:val="000000"/>
          <w:sz w:val="20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20"/>
          <w:lang w:eastAsia="ru-RU"/>
        </w:rPr>
        <w:t xml:space="preserve">Планируемые </w:t>
      </w:r>
      <w:r w:rsidRPr="007B44F6">
        <w:rPr>
          <w:rFonts w:ascii="Georgia" w:eastAsia="Times New Roman" w:hAnsi="Georgia"/>
          <w:b/>
          <w:bCs/>
          <w:color w:val="000000"/>
          <w:sz w:val="20"/>
          <w:lang w:eastAsia="ru-RU"/>
        </w:rPr>
        <w:t>результаты:</w:t>
      </w:r>
    </w:p>
    <w:p w:rsidR="006D12C7" w:rsidRDefault="006D12C7" w:rsidP="006D12C7">
      <w:pPr>
        <w:shd w:val="clear" w:color="auto" w:fill="FFFFFF"/>
        <w:spacing w:before="100" w:beforeAutospacing="1"/>
        <w:ind w:left="0" w:firstLine="567"/>
        <w:rPr>
          <w:rFonts w:ascii="Georgia" w:eastAsia="Times New Roman" w:hAnsi="Georgia"/>
          <w:bCs/>
          <w:color w:val="000000"/>
          <w:sz w:val="20"/>
          <w:lang w:eastAsia="ru-RU"/>
        </w:rPr>
      </w:pPr>
      <w:r>
        <w:rPr>
          <w:rFonts w:ascii="Georgia" w:eastAsia="Times New Roman" w:hAnsi="Georgia"/>
          <w:bCs/>
          <w:color w:val="000000"/>
          <w:sz w:val="20"/>
          <w:lang w:eastAsia="ru-RU"/>
        </w:rPr>
        <w:t>-</w:t>
      </w:r>
      <w:r w:rsidRPr="007A3305">
        <w:rPr>
          <w:rFonts w:ascii="Georgia" w:eastAsia="Times New Roman" w:hAnsi="Georgia"/>
          <w:bCs/>
          <w:color w:val="000000"/>
          <w:sz w:val="20"/>
          <w:lang w:eastAsia="ru-RU"/>
        </w:rPr>
        <w:t xml:space="preserve"> ориентироваться на листе бумаги (вверху справа, внизу слева, в центре и др.),</w:t>
      </w:r>
      <w:r>
        <w:rPr>
          <w:rFonts w:ascii="Georgia" w:eastAsia="Times New Roman" w:hAnsi="Georgia"/>
          <w:bCs/>
          <w:color w:val="000000"/>
          <w:sz w:val="20"/>
          <w:lang w:eastAsia="ru-RU"/>
        </w:rPr>
        <w:t xml:space="preserve"> на плоскости и в пространстве (передвигаться в заданном направлении: вверх, вниз, направо, налево, прямо и т.д.);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определять взаимное расположение предметов(правее, левее, выше, ниже, между и т.д.);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сравнивать предметы по длине, массе, используя практические действия; упорядочивать их;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называть числа от1 до 10 в прямом и обратном порядке, начиная с любого числа;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сравнивать количество предметов в двух группах (больше, меньше, столько же);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определять количество предметов в заданной группе и устно обозначать результат числом;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- объяснять (на предметах, предметных рисунках) конкретный смысл действий </w:t>
      </w:r>
      <w:r>
        <w:rPr>
          <w:rFonts w:ascii="Georgia" w:eastAsia="Times New Roman" w:hAnsi="Georgia"/>
          <w:i/>
          <w:color w:val="000000"/>
          <w:sz w:val="20"/>
          <w:szCs w:val="20"/>
          <w:lang w:eastAsia="ru-RU"/>
        </w:rPr>
        <w:t>сложение и вычитание;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различать и называть простейшие геометрические фигуры (отрезок, треугольник, прямоугольник, прямоугольник, квадрат, круг), находить их прообразы в окружающем мире;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воспринимать учебно-познавательную задачу и способы её решения;</w:t>
      </w:r>
    </w:p>
    <w:p w:rsidR="006D12C7" w:rsidRPr="00F70120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- проводить мыслительные операции на несложном материале (сравнивать объекты, указывая их сходство и различия, проводить классификацию объектов по заданным признакам, выявлять закономерности и использовать их для выполнения заданий, проводить простейшие логические рассуждения и др.).</w:t>
      </w:r>
    </w:p>
    <w:p w:rsidR="006D12C7" w:rsidRDefault="006D12C7" w:rsidP="006D12C7">
      <w:pPr>
        <w:pStyle w:val="a3"/>
        <w:rPr>
          <w:b/>
          <w:sz w:val="24"/>
          <w:szCs w:val="24"/>
        </w:rPr>
      </w:pPr>
    </w:p>
    <w:p w:rsidR="006D12C7" w:rsidRPr="002A538C" w:rsidRDefault="006D12C7" w:rsidP="006D12C7">
      <w:pPr>
        <w:pStyle w:val="a3"/>
        <w:rPr>
          <w:b/>
          <w:sz w:val="24"/>
          <w:szCs w:val="24"/>
        </w:rPr>
      </w:pPr>
      <w:r w:rsidRPr="002A538C">
        <w:rPr>
          <w:b/>
          <w:sz w:val="24"/>
          <w:szCs w:val="24"/>
        </w:rPr>
        <w:t xml:space="preserve">Материально-техническое обеспечение: </w:t>
      </w:r>
    </w:p>
    <w:p w:rsidR="006D12C7" w:rsidRPr="002A538C" w:rsidRDefault="006D12C7" w:rsidP="006D12C7">
      <w:pPr>
        <w:pStyle w:val="a3"/>
        <w:rPr>
          <w:sz w:val="24"/>
          <w:szCs w:val="24"/>
        </w:rPr>
      </w:pPr>
      <w:r w:rsidRPr="002A538C">
        <w:rPr>
          <w:sz w:val="24"/>
          <w:szCs w:val="24"/>
        </w:rPr>
        <w:t>Счётные палочки</w:t>
      </w:r>
    </w:p>
    <w:p w:rsidR="006D12C7" w:rsidRPr="002A538C" w:rsidRDefault="006D12C7" w:rsidP="006D12C7">
      <w:pPr>
        <w:pStyle w:val="a3"/>
        <w:rPr>
          <w:sz w:val="24"/>
          <w:szCs w:val="24"/>
        </w:rPr>
      </w:pPr>
      <w:r w:rsidRPr="002A538C">
        <w:rPr>
          <w:sz w:val="24"/>
          <w:szCs w:val="24"/>
        </w:rPr>
        <w:t>Геометрический материал (наглядный и раздаточный)</w:t>
      </w:r>
    </w:p>
    <w:p w:rsidR="006D12C7" w:rsidRPr="002A538C" w:rsidRDefault="006D12C7" w:rsidP="006D12C7">
      <w:pPr>
        <w:pStyle w:val="a3"/>
        <w:rPr>
          <w:sz w:val="24"/>
          <w:szCs w:val="24"/>
        </w:rPr>
      </w:pPr>
      <w:r w:rsidRPr="002A538C">
        <w:rPr>
          <w:sz w:val="24"/>
          <w:szCs w:val="24"/>
        </w:rPr>
        <w:t>Игрушки  из разных материалов и размеров</w:t>
      </w:r>
    </w:p>
    <w:p w:rsidR="006D12C7" w:rsidRPr="002A538C" w:rsidRDefault="006D12C7" w:rsidP="006D12C7">
      <w:pPr>
        <w:pStyle w:val="a3"/>
        <w:rPr>
          <w:sz w:val="24"/>
          <w:szCs w:val="24"/>
        </w:rPr>
      </w:pPr>
      <w:r w:rsidRPr="002A538C">
        <w:rPr>
          <w:sz w:val="24"/>
          <w:szCs w:val="24"/>
        </w:rPr>
        <w:t>Числовые  карточки</w:t>
      </w:r>
    </w:p>
    <w:p w:rsidR="006D12C7" w:rsidRPr="002A538C" w:rsidRDefault="006D12C7" w:rsidP="006D12C7">
      <w:pPr>
        <w:pStyle w:val="a3"/>
        <w:rPr>
          <w:sz w:val="24"/>
          <w:szCs w:val="24"/>
        </w:rPr>
      </w:pPr>
      <w:r w:rsidRPr="002A538C">
        <w:rPr>
          <w:sz w:val="24"/>
          <w:szCs w:val="24"/>
        </w:rPr>
        <w:t>Цветные шнуры</w:t>
      </w:r>
    </w:p>
    <w:p w:rsidR="006D12C7" w:rsidRDefault="006D12C7" w:rsidP="006D12C7">
      <w:pPr>
        <w:pStyle w:val="a3"/>
        <w:rPr>
          <w:sz w:val="24"/>
          <w:szCs w:val="24"/>
        </w:rPr>
      </w:pPr>
      <w:r w:rsidRPr="002A538C">
        <w:rPr>
          <w:sz w:val="24"/>
          <w:szCs w:val="24"/>
        </w:rPr>
        <w:t>Цветные карандаши</w:t>
      </w:r>
    </w:p>
    <w:p w:rsidR="006D12C7" w:rsidRDefault="006D12C7" w:rsidP="006D12C7">
      <w:pPr>
        <w:pStyle w:val="a3"/>
        <w:rPr>
          <w:sz w:val="24"/>
          <w:szCs w:val="24"/>
        </w:rPr>
      </w:pPr>
      <w:r>
        <w:rPr>
          <w:sz w:val="24"/>
          <w:szCs w:val="24"/>
        </w:rPr>
        <w:t>Тетрадь в клетку</w:t>
      </w:r>
    </w:p>
    <w:p w:rsidR="006D12C7" w:rsidRDefault="006D12C7" w:rsidP="006D12C7">
      <w:pPr>
        <w:pStyle w:val="a3"/>
        <w:rPr>
          <w:sz w:val="24"/>
          <w:szCs w:val="24"/>
        </w:rPr>
      </w:pPr>
    </w:p>
    <w:p w:rsidR="006D12C7" w:rsidRDefault="006D12C7" w:rsidP="006D12C7">
      <w:pPr>
        <w:pStyle w:val="a3"/>
        <w:rPr>
          <w:b/>
          <w:sz w:val="24"/>
          <w:szCs w:val="24"/>
        </w:rPr>
      </w:pPr>
      <w:r w:rsidRPr="006C4FE9">
        <w:rPr>
          <w:b/>
          <w:sz w:val="24"/>
          <w:szCs w:val="24"/>
        </w:rPr>
        <w:t>Литература:</w:t>
      </w:r>
    </w:p>
    <w:p w:rsidR="006D12C7" w:rsidRDefault="006D12C7" w:rsidP="006D12C7">
      <w:pPr>
        <w:pStyle w:val="a3"/>
        <w:ind w:firstLine="567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 Федосова Н. А. Преемственность: программа по подготовке к школе детей 5-7 лет. -М.: Просвещение,2013</w:t>
      </w:r>
    </w:p>
    <w:p w:rsidR="006D12C7" w:rsidRPr="006C4FE9" w:rsidRDefault="006D12C7" w:rsidP="006D12C7">
      <w:pPr>
        <w:pStyle w:val="a3"/>
        <w:ind w:firstLine="567"/>
        <w:rPr>
          <w:b/>
          <w:sz w:val="24"/>
          <w:szCs w:val="24"/>
        </w:rPr>
      </w:pPr>
      <w:r>
        <w:rPr>
          <w:rFonts w:ascii="Georgia" w:hAnsi="Georgia"/>
          <w:color w:val="000000"/>
          <w:sz w:val="20"/>
          <w:szCs w:val="20"/>
        </w:rPr>
        <w:t>2. Волкова С. И. Математические ступеньки: пособие для детей 5-7 лет. -М.: Просвещение, 2015</w:t>
      </w:r>
    </w:p>
    <w:p w:rsidR="006D12C7" w:rsidRDefault="006D12C7" w:rsidP="006D12C7">
      <w:pPr>
        <w:shd w:val="clear" w:color="auto" w:fill="FFFFFF"/>
        <w:ind w:left="0" w:firstLine="567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0"/>
          <w:szCs w:val="20"/>
          <w:lang w:eastAsia="ru-RU"/>
        </w:rPr>
        <w:t>3.Калмыкова А.А. Система занятий со старшими дошкольниками по программе «Преемственность». Подготовка к освоению программ «Школа России» и «Перспектива». – Волгоград: 2014 г.</w:t>
      </w:r>
    </w:p>
    <w:p w:rsidR="006D12C7" w:rsidRDefault="006D12C7" w:rsidP="006D12C7">
      <w:pPr>
        <w:shd w:val="clear" w:color="auto" w:fill="FFFFFF"/>
        <w:ind w:left="0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ind w:left="0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  <w:r w:rsidRPr="0000124C"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  <w:t>Интернет ресурсы:</w:t>
      </w:r>
    </w:p>
    <w:p w:rsidR="006D12C7" w:rsidRDefault="006D12C7" w:rsidP="006D12C7">
      <w:pPr>
        <w:shd w:val="clear" w:color="auto" w:fill="FFFFFF"/>
        <w:ind w:left="0"/>
        <w:rPr>
          <w:rFonts w:ascii="Georgia" w:eastAsia="Times New Roman" w:hAnsi="Georgia"/>
          <w:b/>
          <w:color w:val="000000"/>
          <w:sz w:val="20"/>
          <w:szCs w:val="20"/>
          <w:lang w:eastAsia="ru-RU"/>
        </w:rPr>
      </w:pPr>
    </w:p>
    <w:p w:rsidR="006D12C7" w:rsidRPr="0000124C" w:rsidRDefault="006D12C7" w:rsidP="006D12C7">
      <w:pPr>
        <w:pStyle w:val="a5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hyperlink r:id="rId5" w:history="1">
        <w:r w:rsidRPr="0000124C">
          <w:rPr>
            <w:rStyle w:val="a4"/>
            <w:rFonts w:ascii="Georgia" w:eastAsia="Times New Roman" w:hAnsi="Georgia"/>
            <w:sz w:val="20"/>
            <w:szCs w:val="20"/>
            <w:lang w:eastAsia="ru-RU"/>
          </w:rPr>
          <w:t>http://nsportal.ru/</w:t>
        </w:r>
      </w:hyperlink>
    </w:p>
    <w:p w:rsidR="006D12C7" w:rsidRDefault="006D12C7" w:rsidP="006D12C7">
      <w:pPr>
        <w:pStyle w:val="a5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hyperlink r:id="rId6" w:history="1">
        <w:r w:rsidRPr="00A002FC">
          <w:rPr>
            <w:rStyle w:val="a4"/>
            <w:rFonts w:ascii="Georgia" w:eastAsia="Times New Roman" w:hAnsi="Georgia"/>
            <w:sz w:val="20"/>
            <w:szCs w:val="20"/>
            <w:lang w:eastAsia="ru-RU"/>
          </w:rPr>
          <w:t>http://solnyshko.68edu.ru/</w:t>
        </w:r>
      </w:hyperlink>
    </w:p>
    <w:p w:rsidR="006D12C7" w:rsidRDefault="006D12C7" w:rsidP="006D12C7">
      <w:pPr>
        <w:pStyle w:val="a5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hyperlink r:id="rId7" w:history="1">
        <w:r w:rsidRPr="00A002FC">
          <w:rPr>
            <w:rStyle w:val="a4"/>
            <w:rFonts w:ascii="Georgia" w:eastAsia="Times New Roman" w:hAnsi="Georgia"/>
            <w:sz w:val="20"/>
            <w:szCs w:val="20"/>
            <w:lang w:eastAsia="ru-RU"/>
          </w:rPr>
          <w:t>http://www.maam.ru/</w:t>
        </w:r>
      </w:hyperlink>
    </w:p>
    <w:p w:rsidR="006D12C7" w:rsidRDefault="006D12C7" w:rsidP="006D12C7">
      <w:pPr>
        <w:pStyle w:val="a5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hyperlink r:id="rId8" w:history="1">
        <w:r w:rsidRPr="00A002FC">
          <w:rPr>
            <w:rStyle w:val="a4"/>
            <w:rFonts w:ascii="Georgia" w:eastAsia="Times New Roman" w:hAnsi="Georgia"/>
            <w:sz w:val="20"/>
            <w:szCs w:val="20"/>
            <w:lang w:eastAsia="ru-RU"/>
          </w:rPr>
          <w:t>http://ped-kopilka.ru/</w:t>
        </w:r>
      </w:hyperlink>
    </w:p>
    <w:p w:rsidR="006D12C7" w:rsidRDefault="006D12C7" w:rsidP="006D12C7">
      <w:pPr>
        <w:pStyle w:val="a5"/>
        <w:numPr>
          <w:ilvl w:val="0"/>
          <w:numId w:val="1"/>
        </w:numPr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hyperlink r:id="rId9" w:history="1">
        <w:r w:rsidRPr="00A002FC">
          <w:rPr>
            <w:rStyle w:val="a4"/>
            <w:rFonts w:ascii="Georgia" w:eastAsia="Times New Roman" w:hAnsi="Georgia"/>
            <w:sz w:val="20"/>
            <w:szCs w:val="20"/>
            <w:lang w:eastAsia="ru-RU"/>
          </w:rPr>
          <w:t>http://dohcolonoc.ru/</w:t>
        </w:r>
      </w:hyperlink>
    </w:p>
    <w:p w:rsidR="006D12C7" w:rsidRPr="0000124C" w:rsidRDefault="006D12C7" w:rsidP="006D12C7">
      <w:pPr>
        <w:pStyle w:val="a5"/>
        <w:shd w:val="clear" w:color="auto" w:fill="FFFFFF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ind w:left="0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</w:p>
    <w:p w:rsidR="006D12C7" w:rsidRDefault="006D12C7" w:rsidP="006D12C7">
      <w:pPr>
        <w:shd w:val="clear" w:color="auto" w:fill="FFFFFF"/>
        <w:ind w:left="0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7B44F6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p w:rsidR="006D12C7" w:rsidRPr="000A01D4" w:rsidRDefault="006D12C7" w:rsidP="006D12C7">
      <w:pPr>
        <w:shd w:val="clear" w:color="auto" w:fill="FFFFFF"/>
        <w:ind w:left="0"/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</w:pP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Количество часов _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u w:val="single"/>
          <w:lang w:eastAsia="ru-RU"/>
        </w:rPr>
        <w:t xml:space="preserve">38  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 xml:space="preserve"> в год 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ab/>
      </w:r>
    </w:p>
    <w:p w:rsidR="006D12C7" w:rsidRPr="000A01D4" w:rsidRDefault="006D12C7" w:rsidP="006D12C7">
      <w:pPr>
        <w:shd w:val="clear" w:color="auto" w:fill="FFFFFF"/>
        <w:ind w:left="0"/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</w:pP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 xml:space="preserve">в неделю 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u w:val="single"/>
          <w:lang w:eastAsia="ru-RU"/>
        </w:rPr>
        <w:t xml:space="preserve"> 1 занятие</w:t>
      </w:r>
    </w:p>
    <w:p w:rsidR="006D12C7" w:rsidRPr="000A01D4" w:rsidRDefault="006D12C7" w:rsidP="006D12C7">
      <w:pPr>
        <w:shd w:val="clear" w:color="auto" w:fill="FFFFFF"/>
        <w:ind w:left="0"/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</w:pP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Планирование составлено на основе авторской</w:t>
      </w:r>
      <w:r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 xml:space="preserve"> программы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 xml:space="preserve"> Федосова Н. А. </w:t>
      </w:r>
      <w:r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«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Преемственность: программа по подготовке к школе детей 5-7 лет</w:t>
      </w:r>
      <w:r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»</w:t>
      </w:r>
      <w:r w:rsidRPr="000A01D4">
        <w:rPr>
          <w:rFonts w:ascii="Georgia" w:eastAsia="Times New Roman" w:hAnsi="Georgia"/>
          <w:bCs/>
          <w:color w:val="000000"/>
          <w:sz w:val="20"/>
          <w:szCs w:val="20"/>
          <w:lang w:eastAsia="ru-RU"/>
        </w:rPr>
        <w:t>. -М.: Просвещение,2013</w:t>
      </w:r>
    </w:p>
    <w:p w:rsidR="006D12C7" w:rsidRDefault="006D12C7" w:rsidP="006D12C7">
      <w:pPr>
        <w:shd w:val="clear" w:color="auto" w:fill="FFFFFF"/>
        <w:ind w:left="0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6D12C7" w:rsidRPr="000701B1" w:rsidRDefault="006D12C7" w:rsidP="006D12C7">
      <w:pPr>
        <w:shd w:val="clear" w:color="auto" w:fill="FFFFFF"/>
        <w:ind w:left="0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tbl>
      <w:tblPr>
        <w:tblW w:w="134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680"/>
        <w:gridCol w:w="1156"/>
        <w:gridCol w:w="35"/>
        <w:gridCol w:w="1189"/>
        <w:gridCol w:w="36"/>
        <w:gridCol w:w="1153"/>
      </w:tblGrid>
      <w:tr w:rsidR="006D12C7" w:rsidRPr="007B44F6" w:rsidTr="00157024">
        <w:trPr>
          <w:trHeight w:val="300"/>
          <w:tblCellSpacing w:w="15" w:type="dxa"/>
        </w:trPr>
        <w:tc>
          <w:tcPr>
            <w:tcW w:w="1186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Georgia" w:eastAsia="Times New Roman" w:hAnsi="Georgia"/>
                <w:szCs w:val="24"/>
                <w:lang w:eastAsia="ru-RU"/>
              </w:rPr>
              <w:t>п</w:t>
            </w:r>
            <w:proofErr w:type="spellEnd"/>
            <w:r>
              <w:rPr>
                <w:rFonts w:ascii="Georgia" w:eastAsia="Times New Roman" w:hAnsi="Georgia"/>
                <w:szCs w:val="24"/>
                <w:lang w:eastAsia="ru-RU"/>
              </w:rPr>
              <w:t>/</w:t>
            </w:r>
            <w:proofErr w:type="spellStart"/>
            <w:r>
              <w:rPr>
                <w:rFonts w:ascii="Georgia" w:eastAsia="Times New Roman" w:hAnsi="Georgia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50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Тема </w:t>
            </w:r>
          </w:p>
        </w:tc>
        <w:tc>
          <w:tcPr>
            <w:tcW w:w="1126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0" w:firstLine="2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A26027">
              <w:rPr>
                <w:rFonts w:ascii="Georgia" w:eastAsia="Times New Roman" w:hAnsi="Georgia"/>
                <w:sz w:val="16"/>
                <w:szCs w:val="24"/>
                <w:lang w:eastAsia="ru-RU"/>
              </w:rPr>
              <w:t>Кол-во часов</w:t>
            </w:r>
          </w:p>
        </w:tc>
        <w:tc>
          <w:tcPr>
            <w:tcW w:w="236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5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A26027">
              <w:rPr>
                <w:rFonts w:eastAsia="Calibri" w:cs="Times New Roman"/>
                <w:sz w:val="18"/>
              </w:rPr>
              <w:t>Календарные сроки</w:t>
            </w:r>
          </w:p>
        </w:tc>
      </w:tr>
      <w:tr w:rsidR="006D12C7" w:rsidRPr="007B44F6" w:rsidTr="00157024">
        <w:trPr>
          <w:trHeight w:val="230"/>
          <w:tblCellSpacing w:w="15" w:type="dxa"/>
        </w:trPr>
        <w:tc>
          <w:tcPr>
            <w:tcW w:w="1186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8650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0" w:firstLine="2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Pr="00A26027" w:rsidRDefault="006D12C7" w:rsidP="00157024">
            <w:pPr>
              <w:spacing w:before="100" w:beforeAutospacing="1" w:after="100" w:afterAutospacing="1"/>
              <w:ind w:left="-137"/>
              <w:jc w:val="center"/>
              <w:rPr>
                <w:rFonts w:eastAsia="Calibri" w:cs="Times New Roman"/>
                <w:sz w:val="18"/>
              </w:rPr>
            </w:pPr>
            <w:r>
              <w:rPr>
                <w:rFonts w:eastAsia="Calibri" w:cs="Times New Roman"/>
                <w:sz w:val="18"/>
              </w:rPr>
              <w:t>планируемые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C7" w:rsidRPr="00A26027" w:rsidRDefault="006D12C7" w:rsidP="00157024">
            <w:pPr>
              <w:spacing w:before="100" w:beforeAutospacing="1" w:after="100" w:afterAutospacing="1"/>
              <w:ind w:left="5"/>
              <w:jc w:val="center"/>
              <w:rPr>
                <w:rFonts w:eastAsia="Calibri" w:cs="Times New Roman"/>
                <w:sz w:val="18"/>
              </w:rPr>
            </w:pPr>
            <w:r>
              <w:rPr>
                <w:rFonts w:eastAsia="Calibri" w:cs="Times New Roman"/>
                <w:sz w:val="18"/>
              </w:rPr>
              <w:t>фактические</w:t>
            </w: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Признаки предметов (размер, цвет, форма)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118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03.09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Большой, маленький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10.09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3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 w:rsidRPr="00F8702B">
              <w:rPr>
                <w:rFonts w:ascii="Georgia" w:eastAsia="Times New Roman" w:hAnsi="Georgia"/>
                <w:szCs w:val="24"/>
                <w:lang w:eastAsia="ru-RU"/>
              </w:rPr>
              <w:t>Большой, маленький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17.09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4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Высокий, низкий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24.09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5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Выше, ниже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01.10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4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6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Слева, справа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08.10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7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Длинный, короткий Длиннее, короче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15.10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3420" w:type="dxa"/>
            <w:gridSpan w:val="7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  <w:r w:rsidRPr="00A26027">
              <w:rPr>
                <w:rFonts w:ascii="Georgia" w:eastAsia="Times New Roman" w:hAnsi="Georgia"/>
                <w:b/>
                <w:szCs w:val="24"/>
                <w:lang w:eastAsia="ru-RU"/>
              </w:rPr>
              <w:t>Вводный (стартовый) мониторинг (2 ч.)</w:t>
            </w:r>
          </w:p>
        </w:tc>
      </w:tr>
      <w:tr w:rsidR="006D12C7" w:rsidRPr="007B44F6" w:rsidTr="00157024">
        <w:trPr>
          <w:trHeight w:val="34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22.10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9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29.10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10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Круг. Многоугольник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05.11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11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/>
                <w:szCs w:val="24"/>
                <w:lang w:eastAsia="ru-RU"/>
              </w:rPr>
              <w:t>Прямоугольник.квадрат</w:t>
            </w:r>
            <w:proofErr w:type="spellEnd"/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12.11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12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Слева, справа, вверху, внизу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19.11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13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Позже. Раньше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26.11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14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Легкий, тяжелый 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03.12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15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 w:rsidRPr="00417F7F">
              <w:rPr>
                <w:rFonts w:ascii="Georgia" w:eastAsia="Times New Roman" w:hAnsi="Georgia"/>
                <w:szCs w:val="24"/>
                <w:lang w:eastAsia="ru-RU"/>
              </w:rPr>
              <w:t>Легче, тяжелее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10.12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16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Равенство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17.12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17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 w:rsidRPr="00417F7F">
              <w:rPr>
                <w:rFonts w:ascii="Georgia" w:eastAsia="Times New Roman" w:hAnsi="Georgia"/>
                <w:szCs w:val="24"/>
                <w:lang w:eastAsia="ru-RU"/>
              </w:rPr>
              <w:t>Равенство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24.12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36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18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Итоговое мероприятие к проект «Новогодняя красавица»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31.12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19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Сравнение предметов по цвету, размеру, форме. Счет предметов. Ориентиры клетки. Один и много. Круг (находить среди множества фигур)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14.01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20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Счет предметов. Отношение «больше», «меньше», «равно», «столько же». Графический диктант. Квадрат (находить среди множества фигур)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21.01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14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21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Счет предметов, расположенных на плоскости и в пространстве (слева, справа, вверху, внизу)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28.01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37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22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Признаки предметов. Классификация предметов по существенным признакам (ягоды, овощи, фрукты)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04.02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37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23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Счет предметов. Порядковый номер предметов. Построение предметов с помощью шаблонов. Штриховка. Прямоугольник (находить среди множества фигур)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11.02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37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24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Счет предметов. Решение простых задач. Построение предметов с помощью шаблонов. 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18.02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59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Присчитывание и отсчитывание по одному. Математическая загадка.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25.02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5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26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 w:rsidRPr="00A34764">
              <w:rPr>
                <w:rFonts w:ascii="Georgia" w:eastAsia="Times New Roman" w:hAnsi="Georgia"/>
                <w:szCs w:val="24"/>
                <w:lang w:eastAsia="ru-RU"/>
              </w:rPr>
              <w:t xml:space="preserve">Число </w:t>
            </w:r>
            <w:r>
              <w:rPr>
                <w:rFonts w:ascii="Georgia" w:eastAsia="Times New Roman" w:hAnsi="Georgia"/>
                <w:szCs w:val="24"/>
                <w:lang w:eastAsia="ru-RU"/>
              </w:rPr>
              <w:t>1. Цифра 1</w:t>
            </w:r>
            <w:r w:rsidRPr="00A34764">
              <w:rPr>
                <w:rFonts w:ascii="Georgia" w:eastAsia="Times New Roman" w:hAnsi="Georgia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 Построение предмета. Штриховка. Геометрические фигуры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04.03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5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27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 w:rsidRPr="00EB08DE">
              <w:rPr>
                <w:rFonts w:ascii="Georgia" w:eastAsia="Times New Roman" w:hAnsi="Georgia"/>
                <w:szCs w:val="24"/>
                <w:lang w:eastAsia="ru-RU"/>
              </w:rPr>
              <w:t xml:space="preserve">Число </w:t>
            </w:r>
            <w:r>
              <w:rPr>
                <w:rFonts w:ascii="Georgia" w:eastAsia="Times New Roman" w:hAnsi="Georgia"/>
                <w:szCs w:val="24"/>
                <w:lang w:eastAsia="ru-RU"/>
              </w:rPr>
              <w:t>2. Цифра 2</w:t>
            </w:r>
            <w:r w:rsidRPr="00EB08DE">
              <w:rPr>
                <w:rFonts w:ascii="Georgia" w:eastAsia="Times New Roman" w:hAnsi="Georgia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/>
                <w:szCs w:val="24"/>
                <w:lang w:eastAsia="ru-RU"/>
              </w:rPr>
              <w:t xml:space="preserve">  Знаки «+», «-», «=». Логические задачи на установление закономерностей. Овал (находить среди множества фигур)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11.03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5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28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Число 3. Цифра 3. Сопоставление чисел 1,2,3. Треугольник (находить среди множества фигур)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18.03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13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29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Число 4. Цифра 4. Четырехугольник (находить среди множества фигур)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25.03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37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30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Число 5. Цифра 5. Выявление закономерностей. Логическая задача на установление несоответствия. Дорисуем круг до чего-нибудь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01.04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5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31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Числа 1-6. Сравнение чисел. Запись. Понятия «высокий», «низкий», «длинный», «короткий»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08.04</w:t>
            </w:r>
          </w:p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55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32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Числа 1-7. Сравнение чисел. Штриховка предметов при помощи трафаретов. Деление квадрата на части. Дни недели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15.04</w:t>
            </w:r>
          </w:p>
          <w:p w:rsidR="006D12C7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34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33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Числа 1-8. Штриховка геометрических фигур. Деление предмета на 4 части. Профессии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22.04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272"/>
          <w:tblCellSpacing w:w="15" w:type="dxa"/>
        </w:trPr>
        <w:tc>
          <w:tcPr>
            <w:tcW w:w="13420" w:type="dxa"/>
            <w:gridSpan w:val="7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F13C89" w:rsidRDefault="006D12C7" w:rsidP="00157024">
            <w:pPr>
              <w:rPr>
                <w:rFonts w:ascii="Georgia" w:eastAsia="Times New Roman" w:hAnsi="Georgia"/>
                <w:b/>
                <w:szCs w:val="24"/>
                <w:lang w:eastAsia="ru-RU"/>
              </w:rPr>
            </w:pPr>
            <w:r w:rsidRPr="00F13C89">
              <w:rPr>
                <w:rFonts w:ascii="Georgia" w:eastAsia="Times New Roman" w:hAnsi="Georgia"/>
                <w:b/>
                <w:szCs w:val="24"/>
                <w:lang w:eastAsia="ru-RU"/>
              </w:rPr>
              <w:t>Мониторинг</w:t>
            </w:r>
            <w:r>
              <w:rPr>
                <w:rFonts w:ascii="Georgia" w:eastAsia="Times New Roman" w:hAnsi="Georgia"/>
                <w:b/>
                <w:szCs w:val="24"/>
                <w:lang w:eastAsia="ru-RU"/>
              </w:rPr>
              <w:t>(1ч.)</w:t>
            </w:r>
          </w:p>
        </w:tc>
      </w:tr>
      <w:tr w:rsidR="006D12C7" w:rsidRPr="007B44F6" w:rsidTr="00157024">
        <w:trPr>
          <w:trHeight w:val="27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34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Мониторинг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29.04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66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35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Время. Времена года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06.05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318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36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Сравнение чисел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13.05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412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Pr="007B44F6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37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Числа 1-9.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 w:rsidRPr="007B44F6"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20.05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  <w:tr w:rsidR="006D12C7" w:rsidRPr="007B44F6" w:rsidTr="00157024">
        <w:trPr>
          <w:trHeight w:val="268"/>
          <w:tblCellSpacing w:w="15" w:type="dxa"/>
        </w:trPr>
        <w:tc>
          <w:tcPr>
            <w:tcW w:w="118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2C7" w:rsidRDefault="006D12C7" w:rsidP="00157024">
            <w:pPr>
              <w:spacing w:before="100" w:beforeAutospacing="1" w:after="100" w:afterAutospacing="1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38</w:t>
            </w:r>
          </w:p>
        </w:tc>
        <w:tc>
          <w:tcPr>
            <w:tcW w:w="865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-82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Итоговое занятие «От 1 до 9»</w:t>
            </w:r>
          </w:p>
        </w:tc>
        <w:tc>
          <w:tcPr>
            <w:tcW w:w="11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2C7" w:rsidRPr="007B44F6" w:rsidRDefault="006D12C7" w:rsidP="00157024">
            <w:pPr>
              <w:spacing w:before="100" w:beforeAutospacing="1" w:after="100" w:afterAutospacing="1"/>
              <w:ind w:left="24" w:hanging="24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2C7" w:rsidRPr="007B44F6" w:rsidRDefault="006D12C7" w:rsidP="00157024">
            <w:pPr>
              <w:ind w:left="0"/>
              <w:jc w:val="center"/>
              <w:rPr>
                <w:rFonts w:ascii="Georgia" w:eastAsia="Times New Roman" w:hAnsi="Georgia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Cs w:val="24"/>
                <w:lang w:eastAsia="ru-RU"/>
              </w:rPr>
              <w:t>27.05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12C7" w:rsidRDefault="006D12C7" w:rsidP="00157024">
            <w:pPr>
              <w:rPr>
                <w:rFonts w:ascii="Georgia" w:eastAsia="Times New Roman" w:hAnsi="Georgia"/>
                <w:szCs w:val="24"/>
                <w:lang w:eastAsia="ru-RU"/>
              </w:rPr>
            </w:pPr>
          </w:p>
        </w:tc>
      </w:tr>
    </w:tbl>
    <w:p w:rsidR="006D12C7" w:rsidRDefault="006D12C7" w:rsidP="006D12C7"/>
    <w:p w:rsidR="006D12C7" w:rsidRDefault="006D12C7" w:rsidP="006D12C7"/>
    <w:p w:rsidR="00403BBE" w:rsidRDefault="00403BBE"/>
    <w:sectPr w:rsidR="00403BBE" w:rsidSect="006D1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5EDC"/>
    <w:multiLevelType w:val="hybridMultilevel"/>
    <w:tmpl w:val="A682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D12C7"/>
    <w:rsid w:val="00403BBE"/>
    <w:rsid w:val="006D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C7"/>
    <w:pPr>
      <w:spacing w:after="0" w:line="240" w:lineRule="auto"/>
      <w:ind w:left="68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2C7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D12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1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nyshko.68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10720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2015-05-03T09:56:00Z</dcterms:created>
  <dcterms:modified xsi:type="dcterms:W3CDTF">2015-05-03T09:58:00Z</dcterms:modified>
</cp:coreProperties>
</file>