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p w:rsidR="00976ECA" w:rsidRPr="00976ECA" w:rsidRDefault="00976ECA" w:rsidP="00976ECA">
      <w:pPr>
        <w:pStyle w:val="a4"/>
        <w:ind w:left="225" w:right="225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76ECA">
        <w:rPr>
          <w:rFonts w:ascii="Arial" w:hAnsi="Arial" w:cs="Arial"/>
          <w:b/>
          <w:color w:val="000000" w:themeColor="text1"/>
          <w:sz w:val="32"/>
          <w:szCs w:val="32"/>
        </w:rPr>
        <w:t>Создание детского сада.</w:t>
      </w:r>
    </w:p>
    <w:p w:rsidR="00976ECA" w:rsidRPr="00976ECA" w:rsidRDefault="00976ECA" w:rsidP="00976ECA">
      <w:pPr>
        <w:pStyle w:val="a4"/>
        <w:ind w:left="225" w:right="225"/>
        <w:jc w:val="both"/>
        <w:rPr>
          <w:rFonts w:ascii="Arial" w:hAnsi="Arial" w:cs="Arial"/>
          <w:color w:val="000000" w:themeColor="text1"/>
          <w:sz w:val="22"/>
          <w:szCs w:val="22"/>
        </w:rPr>
      </w:pPr>
      <w:hyperlink r:id="rId7" w:history="1">
        <w:r w:rsidRPr="00976ECA">
          <w:rPr>
            <w:rStyle w:val="a3"/>
            <w:rFonts w:ascii="Arial" w:hAnsi="Arial" w:cs="Arial"/>
            <w:color w:val="000000" w:themeColor="text1"/>
            <w:sz w:val="22"/>
            <w:szCs w:val="22"/>
            <w:u w:val="none"/>
          </w:rPr>
          <w:t xml:space="preserve">Идея создания детского сада впервые возникла у немецкого педагога </w:t>
        </w:r>
        <w:proofErr w:type="spellStart"/>
        <w:r w:rsidRPr="00976ECA">
          <w:rPr>
            <w:rStyle w:val="a3"/>
            <w:rFonts w:ascii="Arial" w:hAnsi="Arial" w:cs="Arial"/>
            <w:color w:val="000000" w:themeColor="text1"/>
            <w:sz w:val="22"/>
            <w:szCs w:val="22"/>
            <w:u w:val="none"/>
          </w:rPr>
          <w:t>Фребеля</w:t>
        </w:r>
        <w:proofErr w:type="spellEnd"/>
      </w:hyperlink>
      <w:r w:rsidRPr="00976ECA">
        <w:rPr>
          <w:rFonts w:ascii="Arial" w:hAnsi="Arial" w:cs="Arial"/>
          <w:color w:val="000000" w:themeColor="text1"/>
          <w:sz w:val="22"/>
          <w:szCs w:val="22"/>
        </w:rPr>
        <w:t xml:space="preserve">, когда ему было 59, почти 60 лет. До этого Фридрих Вильгельм Август </w:t>
      </w:r>
      <w:proofErr w:type="spellStart"/>
      <w:r w:rsidRPr="00976ECA">
        <w:rPr>
          <w:rFonts w:ascii="Arial" w:hAnsi="Arial" w:cs="Arial"/>
          <w:color w:val="000000" w:themeColor="text1"/>
          <w:sz w:val="22"/>
          <w:szCs w:val="22"/>
        </w:rPr>
        <w:t>Фрёбель</w:t>
      </w:r>
      <w:proofErr w:type="spellEnd"/>
      <w:r w:rsidRPr="00976ECA">
        <w:rPr>
          <w:rFonts w:ascii="Arial" w:hAnsi="Arial" w:cs="Arial"/>
          <w:color w:val="000000" w:themeColor="text1"/>
          <w:sz w:val="22"/>
          <w:szCs w:val="22"/>
        </w:rPr>
        <w:t xml:space="preserve">, сын бедного пастора слушал лекции по естественным наукам и математике в </w:t>
      </w:r>
      <w:proofErr w:type="spellStart"/>
      <w:r w:rsidRPr="00976ECA">
        <w:rPr>
          <w:rFonts w:ascii="Arial" w:hAnsi="Arial" w:cs="Arial"/>
          <w:color w:val="000000" w:themeColor="text1"/>
          <w:sz w:val="22"/>
          <w:szCs w:val="22"/>
        </w:rPr>
        <w:t>Йенском</w:t>
      </w:r>
      <w:proofErr w:type="spellEnd"/>
      <w:r w:rsidRPr="00976ECA">
        <w:rPr>
          <w:rFonts w:ascii="Arial" w:hAnsi="Arial" w:cs="Arial"/>
          <w:color w:val="000000" w:themeColor="text1"/>
          <w:sz w:val="22"/>
          <w:szCs w:val="22"/>
        </w:rPr>
        <w:t xml:space="preserve"> университете и изучал искусство архитектуры во </w:t>
      </w:r>
      <w:proofErr w:type="spellStart"/>
      <w:r w:rsidRPr="00976ECA">
        <w:rPr>
          <w:rFonts w:ascii="Arial" w:hAnsi="Arial" w:cs="Arial"/>
          <w:color w:val="000000" w:themeColor="text1"/>
          <w:sz w:val="22"/>
          <w:szCs w:val="22"/>
        </w:rPr>
        <w:t>Франфуркте</w:t>
      </w:r>
      <w:proofErr w:type="spellEnd"/>
      <w:r w:rsidRPr="00976ECA">
        <w:rPr>
          <w:rFonts w:ascii="Arial" w:hAnsi="Arial" w:cs="Arial"/>
          <w:color w:val="000000" w:themeColor="text1"/>
          <w:sz w:val="22"/>
          <w:szCs w:val="22"/>
        </w:rPr>
        <w:t xml:space="preserve"> на Майне.</w:t>
      </w:r>
    </w:p>
    <w:p w:rsidR="00976ECA" w:rsidRPr="00976ECA" w:rsidRDefault="00976ECA" w:rsidP="00976ECA">
      <w:pPr>
        <w:pStyle w:val="a4"/>
        <w:ind w:left="225" w:right="2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76ECA">
        <w:rPr>
          <w:rFonts w:ascii="Arial" w:hAnsi="Arial" w:cs="Arial"/>
          <w:color w:val="000000" w:themeColor="text1"/>
          <w:sz w:val="22"/>
          <w:szCs w:val="22"/>
        </w:rPr>
        <w:t xml:space="preserve">Во Франкфурте на Майне Фридрих познакомился с директором образцовой школы Г. А. </w:t>
      </w:r>
      <w:proofErr w:type="spellStart"/>
      <w:r w:rsidRPr="00976ECA">
        <w:rPr>
          <w:rFonts w:ascii="Arial" w:hAnsi="Arial" w:cs="Arial"/>
          <w:color w:val="000000" w:themeColor="text1"/>
          <w:sz w:val="22"/>
          <w:szCs w:val="22"/>
        </w:rPr>
        <w:t>Грунером</w:t>
      </w:r>
      <w:proofErr w:type="spellEnd"/>
      <w:r w:rsidRPr="00976ECA">
        <w:rPr>
          <w:rFonts w:ascii="Arial" w:hAnsi="Arial" w:cs="Arial"/>
          <w:color w:val="000000" w:themeColor="text1"/>
          <w:sz w:val="22"/>
          <w:szCs w:val="22"/>
        </w:rPr>
        <w:t xml:space="preserve">. Педагог </w:t>
      </w:r>
      <w:proofErr w:type="spellStart"/>
      <w:r w:rsidRPr="00976ECA">
        <w:rPr>
          <w:rFonts w:ascii="Arial" w:hAnsi="Arial" w:cs="Arial"/>
          <w:color w:val="000000" w:themeColor="text1"/>
          <w:sz w:val="22"/>
          <w:szCs w:val="22"/>
        </w:rPr>
        <w:t>Грунер</w:t>
      </w:r>
      <w:proofErr w:type="spellEnd"/>
      <w:r w:rsidRPr="00976ECA">
        <w:rPr>
          <w:rFonts w:ascii="Arial" w:hAnsi="Arial" w:cs="Arial"/>
          <w:color w:val="000000" w:themeColor="text1"/>
          <w:sz w:val="22"/>
          <w:szCs w:val="22"/>
        </w:rPr>
        <w:t xml:space="preserve"> являлся сторонником педагогической системы воспитания Песталоцци.</w:t>
      </w:r>
    </w:p>
    <w:p w:rsidR="00976ECA" w:rsidRDefault="00976ECA" w:rsidP="00976ECA">
      <w:pPr>
        <w:pStyle w:val="2"/>
        <w:ind w:left="25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Воспитание детей: развивающее обучение Песталоцци Иоганна Генриха</w:t>
      </w:r>
    </w:p>
    <w:tbl>
      <w:tblPr>
        <w:tblpPr w:leftFromText="45" w:rightFromText="45" w:vertAnchor="text"/>
        <w:tblW w:w="0" w:type="auto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</w:tblGrid>
      <w:tr w:rsidR="00976ECA" w:rsidTr="00F42DF2">
        <w:trPr>
          <w:tblCellSpacing w:w="75" w:type="dxa"/>
        </w:trPr>
        <w:tc>
          <w:tcPr>
            <w:tcW w:w="0" w:type="auto"/>
            <w:vAlign w:val="center"/>
            <w:hideMark/>
          </w:tcPr>
          <w:p w:rsidR="00976ECA" w:rsidRDefault="00976ECA" w:rsidP="00F42DF2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F946CD" wp14:editId="671DF96B">
                  <wp:extent cx="3457575" cy="4210050"/>
                  <wp:effectExtent l="0" t="0" r="9525" b="0"/>
                  <wp:docPr id="11" name="Рисунок 11" descr="http://www.kotmurr.spb.ru/img/deti/pestalozz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tmurr.spb.ru/img/deti/pestalozz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421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ECA" w:rsidTr="00F42DF2">
        <w:trPr>
          <w:tblCellSpacing w:w="75" w:type="dxa"/>
        </w:trPr>
        <w:tc>
          <w:tcPr>
            <w:tcW w:w="0" w:type="auto"/>
            <w:vAlign w:val="center"/>
            <w:hideMark/>
          </w:tcPr>
          <w:p w:rsidR="00976ECA" w:rsidRPr="00976ECA" w:rsidRDefault="00976ECA" w:rsidP="00F42DF2">
            <w:pPr>
              <w:jc w:val="center"/>
              <w:rPr>
                <w:rFonts w:ascii="Arial" w:hAnsi="Arial" w:cs="Arial"/>
                <w:i/>
                <w:iCs/>
                <w:color w:val="330000"/>
                <w:sz w:val="18"/>
                <w:szCs w:val="18"/>
                <w:u w:val="single"/>
              </w:rPr>
            </w:pPr>
            <w:r w:rsidRPr="00976ECA">
              <w:rPr>
                <w:rFonts w:ascii="Arial" w:hAnsi="Arial" w:cs="Arial"/>
                <w:i/>
                <w:iCs/>
                <w:color w:val="330000"/>
                <w:sz w:val="18"/>
                <w:szCs w:val="18"/>
                <w:u w:val="single"/>
              </w:rPr>
              <w:t>Песталоцци Иоганн Генрих</w:t>
            </w:r>
          </w:p>
        </w:tc>
      </w:tr>
    </w:tbl>
    <w:p w:rsidR="00976ECA" w:rsidRPr="00976ECA" w:rsidRDefault="00976ECA" w:rsidP="00976ECA">
      <w:pPr>
        <w:pStyle w:val="a4"/>
        <w:ind w:left="225" w:right="2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76ECA">
        <w:rPr>
          <w:rFonts w:ascii="Arial" w:hAnsi="Arial" w:cs="Arial"/>
          <w:color w:val="000000" w:themeColor="text1"/>
          <w:sz w:val="22"/>
          <w:szCs w:val="22"/>
        </w:rPr>
        <w:t xml:space="preserve">Иоганн Генрих Песталоцци (12.01.1746, Цюрих - 17.02.1827, </w:t>
      </w:r>
      <w:proofErr w:type="spellStart"/>
      <w:r w:rsidRPr="00976ECA">
        <w:rPr>
          <w:rFonts w:ascii="Arial" w:hAnsi="Arial" w:cs="Arial"/>
          <w:color w:val="000000" w:themeColor="text1"/>
          <w:sz w:val="22"/>
          <w:szCs w:val="22"/>
        </w:rPr>
        <w:t>Бругг</w:t>
      </w:r>
      <w:proofErr w:type="spellEnd"/>
      <w:r w:rsidRPr="00976ECA">
        <w:rPr>
          <w:rFonts w:ascii="Arial" w:hAnsi="Arial" w:cs="Arial"/>
          <w:color w:val="000000" w:themeColor="text1"/>
          <w:sz w:val="22"/>
          <w:szCs w:val="22"/>
        </w:rPr>
        <w:t xml:space="preserve">), швейцарский педагог-демократ, стал одним из основоположников современной системы так называемого "развивающего обучения", которая основана на дидактике начального обучения. К. Д. Ушинский считал теорию "развивающего обучения" Песталоцци великим открытием, и сам являлся его последователем. На формирование мировоззрения Песталоцци решающее влияние оказали идеи французских просветителей, в основном Ж. Ж. Руссо, а также теории немецких философов-идеалистов Г. Лейбница и </w:t>
      </w:r>
      <w:proofErr w:type="spellStart"/>
      <w:r w:rsidRPr="00976ECA">
        <w:rPr>
          <w:rFonts w:ascii="Arial" w:hAnsi="Arial" w:cs="Arial"/>
          <w:color w:val="000000" w:themeColor="text1"/>
          <w:sz w:val="22"/>
          <w:szCs w:val="22"/>
        </w:rPr>
        <w:t>И</w:t>
      </w:r>
      <w:proofErr w:type="spellEnd"/>
      <w:r w:rsidRPr="00976ECA">
        <w:rPr>
          <w:rFonts w:ascii="Arial" w:hAnsi="Arial" w:cs="Arial"/>
          <w:color w:val="000000" w:themeColor="text1"/>
          <w:sz w:val="22"/>
          <w:szCs w:val="22"/>
        </w:rPr>
        <w:t>. Канта. Песталоцци считал, что воспитание должно быть "</w:t>
      </w:r>
      <w:proofErr w:type="spellStart"/>
      <w:r w:rsidRPr="00976ECA">
        <w:rPr>
          <w:rFonts w:ascii="Arial" w:hAnsi="Arial" w:cs="Arial"/>
          <w:color w:val="000000" w:themeColor="text1"/>
          <w:sz w:val="22"/>
          <w:szCs w:val="22"/>
        </w:rPr>
        <w:t>природосообразным</w:t>
      </w:r>
      <w:proofErr w:type="spellEnd"/>
      <w:r w:rsidRPr="00976ECA">
        <w:rPr>
          <w:rFonts w:ascii="Arial" w:hAnsi="Arial" w:cs="Arial"/>
          <w:color w:val="000000" w:themeColor="text1"/>
          <w:sz w:val="22"/>
          <w:szCs w:val="22"/>
        </w:rPr>
        <w:t>", то есть воспитание должно только развивать то, что ребенку уже заложено от рождения: память, внимание, мышление, речь. Цель воспитания Песталоцци видел в развитии способностей логически мыслить и уметь кратко формулировать суть усвоенных понятий. Песталоцци придавал огромное значение наглядности обучения, поскольку считал, что чувственное восприятие окружающего мира - исходный момент познания.</w:t>
      </w:r>
    </w:p>
    <w:p w:rsidR="00976ECA" w:rsidRPr="00976ECA" w:rsidRDefault="00976ECA" w:rsidP="00976ECA">
      <w:pPr>
        <w:pStyle w:val="a4"/>
        <w:ind w:left="225" w:right="225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976ECA">
        <w:rPr>
          <w:rFonts w:ascii="Arial" w:hAnsi="Arial" w:cs="Arial"/>
          <w:color w:val="000000" w:themeColor="text1"/>
          <w:sz w:val="22"/>
          <w:szCs w:val="22"/>
        </w:rPr>
        <w:t>Грунер</w:t>
      </w:r>
      <w:proofErr w:type="spellEnd"/>
      <w:r w:rsidRPr="00976ECA">
        <w:rPr>
          <w:rFonts w:ascii="Arial" w:hAnsi="Arial" w:cs="Arial"/>
          <w:color w:val="000000" w:themeColor="text1"/>
          <w:sz w:val="22"/>
          <w:szCs w:val="22"/>
        </w:rPr>
        <w:t xml:space="preserve"> разбудил у молодого Фридриха </w:t>
      </w:r>
      <w:proofErr w:type="spellStart"/>
      <w:r w:rsidRPr="00976ECA">
        <w:rPr>
          <w:rFonts w:ascii="Arial" w:hAnsi="Arial" w:cs="Arial"/>
          <w:color w:val="000000" w:themeColor="text1"/>
          <w:sz w:val="22"/>
          <w:szCs w:val="22"/>
        </w:rPr>
        <w:t>Фрёбеля</w:t>
      </w:r>
      <w:proofErr w:type="spellEnd"/>
      <w:r w:rsidRPr="00976ECA">
        <w:rPr>
          <w:rFonts w:ascii="Arial" w:hAnsi="Arial" w:cs="Arial"/>
          <w:color w:val="000000" w:themeColor="text1"/>
          <w:sz w:val="22"/>
          <w:szCs w:val="22"/>
        </w:rPr>
        <w:t xml:space="preserve"> интерес к педагогике, и юный естествоиспытатель поступил на должность учителя, чтобы преподавать в школе </w:t>
      </w:r>
      <w:proofErr w:type="spellStart"/>
      <w:r w:rsidRPr="00976ECA">
        <w:rPr>
          <w:rFonts w:ascii="Arial" w:hAnsi="Arial" w:cs="Arial"/>
          <w:color w:val="000000" w:themeColor="text1"/>
          <w:sz w:val="22"/>
          <w:szCs w:val="22"/>
        </w:rPr>
        <w:t>Грунера</w:t>
      </w:r>
      <w:proofErr w:type="spellEnd"/>
      <w:r w:rsidRPr="00976ECA">
        <w:rPr>
          <w:rFonts w:ascii="Arial" w:hAnsi="Arial" w:cs="Arial"/>
          <w:color w:val="000000" w:themeColor="text1"/>
          <w:sz w:val="22"/>
          <w:szCs w:val="22"/>
        </w:rPr>
        <w:t xml:space="preserve"> естественные науки. Но Фридрих </w:t>
      </w:r>
      <w:proofErr w:type="spellStart"/>
      <w:r w:rsidRPr="00976ECA">
        <w:rPr>
          <w:rFonts w:ascii="Arial" w:hAnsi="Arial" w:cs="Arial"/>
          <w:color w:val="000000" w:themeColor="text1"/>
          <w:sz w:val="22"/>
          <w:szCs w:val="22"/>
        </w:rPr>
        <w:t>Фрёбель</w:t>
      </w:r>
      <w:proofErr w:type="spellEnd"/>
      <w:r w:rsidRPr="00976ECA">
        <w:rPr>
          <w:rFonts w:ascii="Arial" w:hAnsi="Arial" w:cs="Arial"/>
          <w:color w:val="000000" w:themeColor="text1"/>
          <w:sz w:val="22"/>
          <w:szCs w:val="22"/>
        </w:rPr>
        <w:t xml:space="preserve"> понимал, что одних задушевных бесед с </w:t>
      </w:r>
      <w:proofErr w:type="spellStart"/>
      <w:r w:rsidRPr="00976ECA">
        <w:rPr>
          <w:rFonts w:ascii="Arial" w:hAnsi="Arial" w:cs="Arial"/>
          <w:color w:val="000000" w:themeColor="text1"/>
          <w:sz w:val="22"/>
          <w:szCs w:val="22"/>
        </w:rPr>
        <w:t>Грунером</w:t>
      </w:r>
      <w:proofErr w:type="spellEnd"/>
      <w:r w:rsidRPr="00976ECA">
        <w:rPr>
          <w:rFonts w:ascii="Arial" w:hAnsi="Arial" w:cs="Arial"/>
          <w:color w:val="000000" w:themeColor="text1"/>
          <w:sz w:val="22"/>
          <w:szCs w:val="22"/>
        </w:rPr>
        <w:t xml:space="preserve"> о педагогике мало. В этой сфере нужно быть более подготовленным и иметь какую-то философскую базу. Ему явно не хватало профессиональной подготовки в области</w:t>
      </w:r>
      <w:r w:rsidRPr="00976ECA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hyperlink r:id="rId9" w:history="1">
        <w:r w:rsidRPr="00976ECA">
          <w:rPr>
            <w:rStyle w:val="a3"/>
            <w:rFonts w:ascii="Arial" w:hAnsi="Arial" w:cs="Arial"/>
            <w:color w:val="000000" w:themeColor="text1"/>
            <w:sz w:val="22"/>
            <w:szCs w:val="22"/>
            <w:u w:val="none"/>
          </w:rPr>
          <w:t>детской психологии</w:t>
        </w:r>
      </w:hyperlink>
      <w:r w:rsidRPr="00976ECA">
        <w:rPr>
          <w:rFonts w:ascii="Arial" w:hAnsi="Arial" w:cs="Arial"/>
          <w:color w:val="000000" w:themeColor="text1"/>
          <w:sz w:val="22"/>
          <w:szCs w:val="22"/>
        </w:rPr>
        <w:t xml:space="preserve">. Не удовлетворенный качеством своей собственной подготовки к преподавательской деятельности, </w:t>
      </w:r>
      <w:proofErr w:type="spellStart"/>
      <w:r w:rsidRPr="00976ECA">
        <w:rPr>
          <w:rFonts w:ascii="Arial" w:hAnsi="Arial" w:cs="Arial"/>
          <w:color w:val="000000" w:themeColor="text1"/>
          <w:sz w:val="22"/>
          <w:szCs w:val="22"/>
        </w:rPr>
        <w:t>Фрёбер</w:t>
      </w:r>
      <w:proofErr w:type="spellEnd"/>
      <w:r w:rsidRPr="00976ECA">
        <w:rPr>
          <w:rFonts w:ascii="Arial" w:hAnsi="Arial" w:cs="Arial"/>
          <w:color w:val="000000" w:themeColor="text1"/>
          <w:sz w:val="22"/>
          <w:szCs w:val="22"/>
        </w:rPr>
        <w:t xml:space="preserve"> уехал в </w:t>
      </w:r>
      <w:proofErr w:type="spellStart"/>
      <w:r w:rsidRPr="00976ECA">
        <w:rPr>
          <w:rFonts w:ascii="Arial" w:hAnsi="Arial" w:cs="Arial"/>
          <w:color w:val="000000" w:themeColor="text1"/>
          <w:sz w:val="22"/>
          <w:szCs w:val="22"/>
        </w:rPr>
        <w:t>Иверден</w:t>
      </w:r>
      <w:proofErr w:type="spellEnd"/>
      <w:r w:rsidRPr="00976ECA">
        <w:rPr>
          <w:rFonts w:ascii="Arial" w:hAnsi="Arial" w:cs="Arial"/>
          <w:color w:val="000000" w:themeColor="text1"/>
          <w:sz w:val="22"/>
          <w:szCs w:val="22"/>
        </w:rPr>
        <w:t xml:space="preserve"> и устроился преподавателем в </w:t>
      </w:r>
      <w:proofErr w:type="spellStart"/>
      <w:r w:rsidRPr="00976ECA">
        <w:rPr>
          <w:rFonts w:ascii="Arial" w:hAnsi="Arial" w:cs="Arial"/>
          <w:color w:val="000000" w:themeColor="text1"/>
          <w:sz w:val="22"/>
          <w:szCs w:val="22"/>
        </w:rPr>
        <w:t>Иверденский</w:t>
      </w:r>
      <w:proofErr w:type="spellEnd"/>
      <w:r w:rsidRPr="00976ECA">
        <w:rPr>
          <w:rFonts w:ascii="Arial" w:hAnsi="Arial" w:cs="Arial"/>
          <w:color w:val="000000" w:themeColor="text1"/>
          <w:sz w:val="22"/>
          <w:szCs w:val="22"/>
        </w:rPr>
        <w:t xml:space="preserve"> институт Песталоцци, чтобы на личном </w:t>
      </w:r>
      <w:r w:rsidRPr="00976ECA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опыте понять, как поставлено педагогическое дело в учебном заведении Песталоцци. Пребывание в </w:t>
      </w:r>
      <w:proofErr w:type="spellStart"/>
      <w:r w:rsidRPr="00976ECA">
        <w:rPr>
          <w:rFonts w:ascii="Arial" w:hAnsi="Arial" w:cs="Arial"/>
          <w:color w:val="000000" w:themeColor="text1"/>
          <w:sz w:val="22"/>
          <w:szCs w:val="22"/>
        </w:rPr>
        <w:t>Ивердене</w:t>
      </w:r>
      <w:proofErr w:type="spellEnd"/>
      <w:r w:rsidRPr="00976ECA">
        <w:rPr>
          <w:rFonts w:ascii="Arial" w:hAnsi="Arial" w:cs="Arial"/>
          <w:color w:val="000000" w:themeColor="text1"/>
          <w:sz w:val="22"/>
          <w:szCs w:val="22"/>
        </w:rPr>
        <w:t xml:space="preserve"> окончательно убедило </w:t>
      </w:r>
      <w:proofErr w:type="spellStart"/>
      <w:r w:rsidRPr="00976ECA">
        <w:rPr>
          <w:rFonts w:ascii="Arial" w:hAnsi="Arial" w:cs="Arial"/>
          <w:color w:val="000000" w:themeColor="text1"/>
          <w:sz w:val="22"/>
          <w:szCs w:val="22"/>
        </w:rPr>
        <w:t>Фрёбеля</w:t>
      </w:r>
      <w:proofErr w:type="spellEnd"/>
      <w:r w:rsidRPr="00976ECA">
        <w:rPr>
          <w:rFonts w:ascii="Arial" w:hAnsi="Arial" w:cs="Arial"/>
          <w:color w:val="000000" w:themeColor="text1"/>
          <w:sz w:val="22"/>
          <w:szCs w:val="22"/>
        </w:rPr>
        <w:t xml:space="preserve"> в его полной неподготовленности к деятельности, которую он успел полюбить. Он поступает учиться сначала в Геттингенский, а затем в Берлинский университет, где и вырабатывает свою собственную теорию воспитания. Теория Фридриха </w:t>
      </w:r>
      <w:proofErr w:type="spellStart"/>
      <w:r w:rsidRPr="00976ECA">
        <w:rPr>
          <w:rFonts w:ascii="Arial" w:hAnsi="Arial" w:cs="Arial"/>
          <w:color w:val="000000" w:themeColor="text1"/>
          <w:sz w:val="22"/>
          <w:szCs w:val="22"/>
        </w:rPr>
        <w:t>Фрёбеля</w:t>
      </w:r>
      <w:proofErr w:type="spellEnd"/>
      <w:r w:rsidRPr="00976ECA">
        <w:rPr>
          <w:rFonts w:ascii="Arial" w:hAnsi="Arial" w:cs="Arial"/>
          <w:color w:val="000000" w:themeColor="text1"/>
          <w:sz w:val="22"/>
          <w:szCs w:val="22"/>
        </w:rPr>
        <w:t xml:space="preserve"> базируется на целостном мировоззрении, на формирование которой повлияли столпы немецкой философии - Ф. Шеллинг, И.Г. Фихте и Г.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76ECA">
        <w:rPr>
          <w:rFonts w:ascii="Arial" w:hAnsi="Arial" w:cs="Arial"/>
          <w:color w:val="000000" w:themeColor="text1"/>
          <w:sz w:val="22"/>
          <w:szCs w:val="22"/>
        </w:rPr>
        <w:t>В.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Pr="00976ECA">
        <w:rPr>
          <w:rFonts w:ascii="Arial" w:hAnsi="Arial" w:cs="Arial"/>
          <w:color w:val="000000" w:themeColor="text1"/>
          <w:sz w:val="22"/>
          <w:szCs w:val="22"/>
        </w:rPr>
        <w:t>Гегель. Но не только они.</w:t>
      </w:r>
    </w:p>
    <w:p w:rsidR="00976ECA" w:rsidRPr="00976ECA" w:rsidRDefault="00976ECA" w:rsidP="00976ECA">
      <w:pPr>
        <w:pStyle w:val="a4"/>
        <w:ind w:left="225" w:right="2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76ECA">
        <w:rPr>
          <w:rFonts w:ascii="Arial" w:hAnsi="Arial" w:cs="Arial"/>
          <w:color w:val="000000" w:themeColor="text1"/>
          <w:sz w:val="22"/>
          <w:szCs w:val="22"/>
        </w:rPr>
        <w:t xml:space="preserve">Под влиянием прогрессивных идей немецкой философии, мировоззрение </w:t>
      </w:r>
      <w:proofErr w:type="spellStart"/>
      <w:r w:rsidRPr="00976ECA">
        <w:rPr>
          <w:rFonts w:ascii="Arial" w:hAnsi="Arial" w:cs="Arial"/>
          <w:color w:val="000000" w:themeColor="text1"/>
          <w:sz w:val="22"/>
          <w:szCs w:val="22"/>
        </w:rPr>
        <w:t>Фрёбеля</w:t>
      </w:r>
      <w:proofErr w:type="spellEnd"/>
      <w:r w:rsidRPr="00976ECA">
        <w:rPr>
          <w:rFonts w:ascii="Arial" w:hAnsi="Arial" w:cs="Arial"/>
          <w:color w:val="000000" w:themeColor="text1"/>
          <w:sz w:val="22"/>
          <w:szCs w:val="22"/>
        </w:rPr>
        <w:t xml:space="preserve"> было типично идеалистическим во всех направлениях - во взгляде на природу, на общество, на человека. Но кроме того, Фридрих был глубоко верующим человеком и смотрел на философию как на подспорье, как на один из инструментов понимания и осознания мира и человеческого бытия. Он исходил из всеобщности законов бытия: "Во всем присутствует, действует и царит вечный закон… и во внешнем мире, в природе, и во внутреннем мире, духе…" Поэтому цель любого человека - включиться в осеняемый этим вечным законом "божественный порядок", развивать "свою сущность", то есть "своё божественное начало", ибо внутренний мир человека в процессе его воспитания и формирования в конце концов диалектически переливается во внешний. Воспитание и обучение предлагалось организовать в виде единой системы педагогических учреждений для всех возрастов, начиная с самого нежного возраста и до юношеского.</w:t>
      </w:r>
    </w:p>
    <w:p w:rsidR="00976ECA" w:rsidRPr="00976ECA" w:rsidRDefault="00976ECA" w:rsidP="00976ECA">
      <w:pPr>
        <w:pStyle w:val="a4"/>
        <w:ind w:left="225" w:right="225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976ECA">
        <w:rPr>
          <w:rFonts w:ascii="Arial" w:hAnsi="Arial" w:cs="Arial"/>
          <w:color w:val="000000" w:themeColor="text1"/>
          <w:sz w:val="22"/>
          <w:szCs w:val="22"/>
        </w:rPr>
        <w:t>Фрёбер</w:t>
      </w:r>
      <w:proofErr w:type="spellEnd"/>
      <w:r w:rsidRPr="00976ECA">
        <w:rPr>
          <w:rFonts w:ascii="Arial" w:hAnsi="Arial" w:cs="Arial"/>
          <w:color w:val="000000" w:themeColor="text1"/>
          <w:sz w:val="22"/>
          <w:szCs w:val="22"/>
        </w:rPr>
        <w:t xml:space="preserve"> полагал, что педагогике Песталоцци недоставало не только философского обоснования, но и понимания божественной природы человека. Мыслям Песталоцци о воспитании, обучении и развитии ребёнка </w:t>
      </w:r>
      <w:proofErr w:type="spellStart"/>
      <w:r w:rsidRPr="00976ECA">
        <w:rPr>
          <w:rFonts w:ascii="Arial" w:hAnsi="Arial" w:cs="Arial"/>
          <w:color w:val="000000" w:themeColor="text1"/>
          <w:sz w:val="22"/>
          <w:szCs w:val="22"/>
        </w:rPr>
        <w:t>Фребель</w:t>
      </w:r>
      <w:proofErr w:type="spellEnd"/>
      <w:r w:rsidRPr="00976ECA">
        <w:rPr>
          <w:rFonts w:ascii="Arial" w:hAnsi="Arial" w:cs="Arial"/>
          <w:color w:val="000000" w:themeColor="text1"/>
          <w:sz w:val="22"/>
          <w:szCs w:val="22"/>
        </w:rPr>
        <w:t xml:space="preserve"> дал религиозно-мистическое обоснование. Понятие швейцарского педагога-демократа о саморазвитии </w:t>
      </w:r>
      <w:proofErr w:type="spellStart"/>
      <w:r w:rsidRPr="00976ECA">
        <w:rPr>
          <w:rFonts w:ascii="Arial" w:hAnsi="Arial" w:cs="Arial"/>
          <w:color w:val="000000" w:themeColor="text1"/>
          <w:sz w:val="22"/>
          <w:szCs w:val="22"/>
        </w:rPr>
        <w:t>Фрёбер</w:t>
      </w:r>
      <w:proofErr w:type="spellEnd"/>
      <w:r w:rsidRPr="00976EC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976ECA">
        <w:rPr>
          <w:rFonts w:ascii="Arial" w:hAnsi="Arial" w:cs="Arial"/>
          <w:color w:val="000000" w:themeColor="text1"/>
          <w:sz w:val="22"/>
          <w:szCs w:val="22"/>
        </w:rPr>
        <w:t>понимал</w:t>
      </w:r>
      <w:proofErr w:type="gramEnd"/>
      <w:r w:rsidRPr="00976ECA">
        <w:rPr>
          <w:rFonts w:ascii="Arial" w:hAnsi="Arial" w:cs="Arial"/>
          <w:color w:val="000000" w:themeColor="text1"/>
          <w:sz w:val="22"/>
          <w:szCs w:val="22"/>
        </w:rPr>
        <w:t xml:space="preserve"> как процесс выявления в ребенке божественного. Законы воспитания формулировались им как "самораскрытие Божественного начала в человеке". Он считал детей божьими растениями, божьими цветами, и главную свою задачу видел в деятельности учителя как садовника. Садовник выращивает цветы и деревья, садовник помогает им расти, цвести и плодоносить. Поэтому позже он назвал свои детские воспитательные заведения не школами, а садами, учителей же он называл садовниками. Так появ</w:t>
      </w:r>
      <w:r>
        <w:rPr>
          <w:rFonts w:ascii="Arial" w:hAnsi="Arial" w:cs="Arial"/>
          <w:color w:val="000000" w:themeColor="text1"/>
          <w:sz w:val="22"/>
          <w:szCs w:val="22"/>
        </w:rPr>
        <w:t>и</w:t>
      </w:r>
      <w:r w:rsidRPr="00976ECA">
        <w:rPr>
          <w:rFonts w:ascii="Arial" w:hAnsi="Arial" w:cs="Arial"/>
          <w:color w:val="000000" w:themeColor="text1"/>
          <w:sz w:val="22"/>
          <w:szCs w:val="22"/>
        </w:rPr>
        <w:t>лось название "детский сад".</w:t>
      </w:r>
    </w:p>
    <w:p w:rsidR="00976ECA" w:rsidRPr="00976ECA" w:rsidRDefault="00976ECA" w:rsidP="00976ECA">
      <w:pPr>
        <w:pStyle w:val="a4"/>
        <w:ind w:left="225" w:right="2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76ECA">
        <w:rPr>
          <w:rFonts w:ascii="Arial" w:hAnsi="Arial" w:cs="Arial"/>
          <w:color w:val="000000" w:themeColor="text1"/>
          <w:sz w:val="22"/>
          <w:szCs w:val="22"/>
        </w:rPr>
        <w:t xml:space="preserve">Развивая педагогическую теорию Песталоцци, </w:t>
      </w:r>
      <w:proofErr w:type="spellStart"/>
      <w:r w:rsidRPr="00976ECA">
        <w:rPr>
          <w:rFonts w:ascii="Arial" w:hAnsi="Arial" w:cs="Arial"/>
          <w:color w:val="000000" w:themeColor="text1"/>
          <w:sz w:val="22"/>
          <w:szCs w:val="22"/>
        </w:rPr>
        <w:t>Фребель</w:t>
      </w:r>
      <w:proofErr w:type="spellEnd"/>
      <w:r w:rsidRPr="00976ECA">
        <w:rPr>
          <w:rFonts w:ascii="Arial" w:hAnsi="Arial" w:cs="Arial"/>
          <w:color w:val="000000" w:themeColor="text1"/>
          <w:sz w:val="22"/>
          <w:szCs w:val="22"/>
        </w:rPr>
        <w:t xml:space="preserve"> утверждал, что ребенок от природы наделен не только задатками памяти, внимания, мышления и речи, но еще и четырьмя инстинктами: деятельности, познания, художественным и религиозным. Главным он считал религиозный инстинкт. Инстинкт деятельности он называл активностью и видел в этой активности проявление в ребенке единого творческого Божественного начала. Инстинкт познания он считал врожденным как заложенное в человеке стремление познать внутреннюю сущность всех вещей, т. е. опять-таки Бога. Художественный инстинкт ребенка </w:t>
      </w:r>
      <w:proofErr w:type="spellStart"/>
      <w:r w:rsidRPr="00976ECA">
        <w:rPr>
          <w:rFonts w:ascii="Arial" w:hAnsi="Arial" w:cs="Arial"/>
          <w:color w:val="000000" w:themeColor="text1"/>
          <w:sz w:val="22"/>
          <w:szCs w:val="22"/>
        </w:rPr>
        <w:t>Фребель</w:t>
      </w:r>
      <w:proofErr w:type="spellEnd"/>
      <w:r w:rsidRPr="00976ECA">
        <w:rPr>
          <w:rFonts w:ascii="Arial" w:hAnsi="Arial" w:cs="Arial"/>
          <w:color w:val="000000" w:themeColor="text1"/>
          <w:sz w:val="22"/>
          <w:szCs w:val="22"/>
        </w:rPr>
        <w:t xml:space="preserve"> считал ключом к развитию всех прочих божественных вышеперечисленных даров, или инстинктов, как он их называл.</w:t>
      </w:r>
    </w:p>
    <w:p w:rsidR="001352AC" w:rsidRPr="00976ECA" w:rsidRDefault="001352AC" w:rsidP="004E4854">
      <w:pPr>
        <w:rPr>
          <w:color w:val="000000" w:themeColor="text1"/>
        </w:rPr>
      </w:pPr>
    </w:p>
    <w:sectPr w:rsidR="001352AC" w:rsidRPr="0097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DD6" w:rsidRDefault="00F55DD6" w:rsidP="00976ECA">
      <w:pPr>
        <w:spacing w:after="0" w:line="240" w:lineRule="auto"/>
      </w:pPr>
      <w:r>
        <w:separator/>
      </w:r>
    </w:p>
  </w:endnote>
  <w:endnote w:type="continuationSeparator" w:id="0">
    <w:p w:rsidR="00F55DD6" w:rsidRDefault="00F55DD6" w:rsidP="0097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DD6" w:rsidRDefault="00F55DD6" w:rsidP="00976ECA">
      <w:pPr>
        <w:spacing w:after="0" w:line="240" w:lineRule="auto"/>
      </w:pPr>
      <w:r>
        <w:separator/>
      </w:r>
    </w:p>
  </w:footnote>
  <w:footnote w:type="continuationSeparator" w:id="0">
    <w:p w:rsidR="00F55DD6" w:rsidRDefault="00F55DD6" w:rsidP="00976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03D7D"/>
    <w:multiLevelType w:val="multilevel"/>
    <w:tmpl w:val="51EC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F6"/>
    <w:rsid w:val="001352AC"/>
    <w:rsid w:val="004E4854"/>
    <w:rsid w:val="00631712"/>
    <w:rsid w:val="00976ECA"/>
    <w:rsid w:val="00ED776B"/>
    <w:rsid w:val="00F55DD6"/>
    <w:rsid w:val="00F653F6"/>
    <w:rsid w:val="00F9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F35C"/>
  <w15:chartTrackingRefBased/>
  <w15:docId w15:val="{1A89BB20-F313-4B85-B00E-886A0EF7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3E5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F903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8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03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48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E4854"/>
    <w:rPr>
      <w:color w:val="0000FF"/>
      <w:u w:val="single"/>
    </w:rPr>
  </w:style>
  <w:style w:type="paragraph" w:customStyle="1" w:styleId="c6">
    <w:name w:val="c6"/>
    <w:basedOn w:val="a"/>
    <w:rsid w:val="0063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3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1712"/>
  </w:style>
  <w:style w:type="paragraph" w:customStyle="1" w:styleId="c4">
    <w:name w:val="c4"/>
    <w:basedOn w:val="a"/>
    <w:rsid w:val="0063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3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7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6ECA"/>
  </w:style>
  <w:style w:type="paragraph" w:styleId="a5">
    <w:name w:val="header"/>
    <w:basedOn w:val="a"/>
    <w:link w:val="a6"/>
    <w:uiPriority w:val="99"/>
    <w:unhideWhenUsed/>
    <w:rsid w:val="0097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6ECA"/>
  </w:style>
  <w:style w:type="paragraph" w:styleId="a7">
    <w:name w:val="footer"/>
    <w:basedOn w:val="a"/>
    <w:link w:val="a8"/>
    <w:uiPriority w:val="99"/>
    <w:unhideWhenUsed/>
    <w:rsid w:val="0097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6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kotmurr.spb.ru/deti/detskij_sad-p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tmurr.spb.ru/psychology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6</cp:revision>
  <dcterms:created xsi:type="dcterms:W3CDTF">2016-02-10T11:41:00Z</dcterms:created>
  <dcterms:modified xsi:type="dcterms:W3CDTF">2016-02-12T21:33:00Z</dcterms:modified>
</cp:coreProperties>
</file>