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90" w:rsidRDefault="00E33290" w:rsidP="00E33290">
      <w:pPr>
        <w:pStyle w:val="default"/>
        <w:spacing w:line="312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rStyle w:val="a4"/>
          <w:b/>
          <w:bCs/>
          <w:color w:val="800000"/>
          <w:sz w:val="33"/>
          <w:szCs w:val="33"/>
        </w:rPr>
        <w:t xml:space="preserve">Мастер-класс </w:t>
      </w:r>
    </w:p>
    <w:p w:rsidR="00E33290" w:rsidRDefault="00E33290" w:rsidP="00E33290">
      <w:pPr>
        <w:pStyle w:val="default"/>
        <w:spacing w:line="312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rStyle w:val="a3"/>
          <w:i/>
          <w:iCs/>
          <w:color w:val="800000"/>
          <w:sz w:val="33"/>
          <w:szCs w:val="33"/>
        </w:rPr>
        <w:t>«Просто, легко, весело»</w:t>
      </w:r>
    </w:p>
    <w:p w:rsidR="00E33290" w:rsidRDefault="00E33290" w:rsidP="00E33290">
      <w:pPr>
        <w:pStyle w:val="default"/>
        <w:spacing w:line="312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rStyle w:val="a4"/>
          <w:rFonts w:ascii="Tahoma" w:hAnsi="Tahoma" w:cs="Tahoma"/>
          <w:color w:val="800000"/>
          <w:sz w:val="40"/>
          <w:szCs w:val="40"/>
        </w:rPr>
        <w:t> </w:t>
      </w:r>
      <w:r>
        <w:rPr>
          <w:b/>
          <w:bCs/>
          <w:i/>
          <w:iCs/>
          <w:color w:val="800000"/>
        </w:rPr>
        <w:t>Шумовой оркестр в детском саду.</w:t>
      </w:r>
    </w:p>
    <w:p w:rsidR="00E33290" w:rsidRDefault="00E33290" w:rsidP="00E33290">
      <w:pPr>
        <w:pStyle w:val="default"/>
        <w:spacing w:line="312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 </w:t>
      </w:r>
    </w:p>
    <w:p w:rsidR="00E33290" w:rsidRDefault="00E33290" w:rsidP="00E33290">
      <w:pPr>
        <w:pStyle w:val="default"/>
        <w:spacing w:line="312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 Дети очень любят играть в шумовом оркестре – это знают все, кто хоть раз дал в руки ребенку незатейливый инструмент.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Как одна из форм работы с детьми она существовала давно, но немногие воспитатели уделяют ей достаточное внимание, потому что не знают с какой стороны к ней подступиться в очень сложных условиях работы в детском саду вообще и в группе в частности.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Работа по обучению игре в шумовом оркестре должна удовлетворять 4-м простым условиям: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- быть легкой для детей и педагогов;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- быть интересной для них;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- быть систематической;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- быть групповой формой обучения.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Учение для дошкольника должно быть не только легким и приятным врем</w:t>
      </w:r>
      <w:proofErr w:type="gramStart"/>
      <w:r>
        <w:rPr>
          <w:color w:val="800000"/>
        </w:rPr>
        <w:t>я-</w:t>
      </w:r>
      <w:proofErr w:type="gramEnd"/>
      <w:r>
        <w:rPr>
          <w:color w:val="800000"/>
        </w:rPr>
        <w:t xml:space="preserve"> провождением, но и интересным.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Если просто дать в руки ребенка какой-нибудь инструмент, его заинтересованности хватит на 2-3 минуты. </w:t>
      </w:r>
      <w:proofErr w:type="gramStart"/>
      <w:r>
        <w:rPr>
          <w:color w:val="800000"/>
        </w:rPr>
        <w:t>И подержав в руках бубен, ему захочется сменить его на маракас, а потом на барабан и т.д.</w:t>
      </w:r>
      <w:proofErr w:type="gramEnd"/>
      <w:r>
        <w:rPr>
          <w:color w:val="800000"/>
        </w:rPr>
        <w:t xml:space="preserve"> Если интерес будет отсутствовать в самой работе с инструментом, то даже при наличии различных «</w:t>
      </w:r>
      <w:proofErr w:type="spellStart"/>
      <w:r>
        <w:rPr>
          <w:color w:val="800000"/>
        </w:rPr>
        <w:t>шумелок</w:t>
      </w:r>
      <w:proofErr w:type="spellEnd"/>
      <w:r>
        <w:rPr>
          <w:color w:val="800000"/>
        </w:rPr>
        <w:t>», скука в глазах ребенка неизбежно появится. Музыка, которую дети в состоянии исполнить в оркестре должна быть не только яркой, но и доступной, недлинной, не очень быстрой, понятной по структуре и, лучше всего жанровой или образной</w:t>
      </w:r>
      <w:proofErr w:type="gramStart"/>
      <w:r>
        <w:rPr>
          <w:color w:val="800000"/>
        </w:rPr>
        <w:t>.</w:t>
      </w:r>
      <w:proofErr w:type="gramEnd"/>
      <w:r>
        <w:rPr>
          <w:color w:val="800000"/>
        </w:rPr>
        <w:t xml:space="preserve"> (</w:t>
      </w:r>
      <w:proofErr w:type="gramStart"/>
      <w:r>
        <w:rPr>
          <w:color w:val="800000"/>
        </w:rPr>
        <w:t>п</w:t>
      </w:r>
      <w:proofErr w:type="gramEnd"/>
      <w:r>
        <w:rPr>
          <w:color w:val="800000"/>
        </w:rPr>
        <w:t>есня, танец, марш или изображающей какой-либо образ, персонаж). У шумового оркестра в детском саду есть свои особые задачи: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-активное приобщение детей к музыке в одном из самых привлекательных видов деятельности – игре в детском оркестре.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-воспитание интереса и любви к </w:t>
      </w:r>
      <w:proofErr w:type="spellStart"/>
      <w:r>
        <w:rPr>
          <w:color w:val="800000"/>
        </w:rPr>
        <w:t>музицированию</w:t>
      </w:r>
      <w:proofErr w:type="spellEnd"/>
      <w:r>
        <w:rPr>
          <w:color w:val="800000"/>
        </w:rPr>
        <w:t>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-практическое овладение детьми музыкального языка и некоторыми понятиями музыкальной грамоты.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-создание предпосылок для развития творческого мышления.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lastRenderedPageBreak/>
        <w:t xml:space="preserve">-знакомство с отдельными произведениями классической и детской музыки в практике </w:t>
      </w:r>
      <w:proofErr w:type="gramStart"/>
      <w:r>
        <w:rPr>
          <w:color w:val="800000"/>
        </w:rPr>
        <w:t>инструментального</w:t>
      </w:r>
      <w:proofErr w:type="gramEnd"/>
      <w:r>
        <w:rPr>
          <w:color w:val="800000"/>
        </w:rPr>
        <w:t xml:space="preserve"> </w:t>
      </w:r>
      <w:proofErr w:type="spellStart"/>
      <w:r>
        <w:rPr>
          <w:color w:val="800000"/>
        </w:rPr>
        <w:t>музицирования</w:t>
      </w:r>
      <w:proofErr w:type="spellEnd"/>
      <w:r>
        <w:rPr>
          <w:color w:val="800000"/>
        </w:rPr>
        <w:t>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Шумовые инструменты используются в детском саду для развития основ интонационного слуха и образно - ассоциативного мышления. С их помощью дети осуществляют прямой перенос природных и бытовых звучаний на инструмент (</w:t>
      </w:r>
      <w:proofErr w:type="spellStart"/>
      <w:r>
        <w:rPr>
          <w:color w:val="800000"/>
        </w:rPr>
        <w:t>звукоизобразительное</w:t>
      </w:r>
      <w:proofErr w:type="spellEnd"/>
      <w:r>
        <w:rPr>
          <w:color w:val="800000"/>
        </w:rPr>
        <w:t xml:space="preserve"> озвучивание стихов и сказок). При этом, возникают ассоциативные связи между предметом и явлением (дождь, часы, гром, комары, снежная буря и т. п.) и его звуковым воплощением. </w:t>
      </w:r>
      <w:proofErr w:type="gramStart"/>
      <w:r>
        <w:rPr>
          <w:color w:val="800000"/>
        </w:rPr>
        <w:t>Позже дети способны создавать звуковые образы – хор планет, музыка звезд, песенка светлячка и т.п.)</w:t>
      </w:r>
      <w:proofErr w:type="gramEnd"/>
      <w:r>
        <w:rPr>
          <w:color w:val="800000"/>
        </w:rPr>
        <w:t xml:space="preserve"> Ценно то, что в шумовом оркестре могут принимать участие все дети без исключения, а не только особо одаренные музыкально.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Все партии вначале исполняются без инструмента – в воздухе, с помощью звучащих жестов, что уберегает от грубых ошибок, </w:t>
      </w:r>
      <w:proofErr w:type="gramStart"/>
      <w:r>
        <w:rPr>
          <w:color w:val="800000"/>
        </w:rPr>
        <w:t>а</w:t>
      </w:r>
      <w:proofErr w:type="gramEnd"/>
      <w:r>
        <w:rPr>
          <w:color w:val="800000"/>
        </w:rPr>
        <w:t xml:space="preserve"> следовательно замечаний со стороны взрослого, и таким образом придает уверенности в своих силах. Все дети при исполнении какой-либо пьесы или песенки знают все партии и могут легко заменить друг друга. Для этого партии должны быть легкими. Во время игры или смены куплета песни, дети меняются инструментами, а, следовательно, выучивают все партии. В основу работы над шумовым оркестром должно быть положено формирование и развитие метроритмического чувства во всем его многообразии. Этому помогает активное слушание музыки, то есть соединение восприятия музыки с каким – либо движением, исполнением звучащих жестов </w:t>
      </w:r>
      <w:proofErr w:type="gramStart"/>
      <w:r>
        <w:rPr>
          <w:color w:val="800000"/>
        </w:rPr>
        <w:t xml:space="preserve">( </w:t>
      </w:r>
      <w:proofErr w:type="gramEnd"/>
      <w:r>
        <w:rPr>
          <w:color w:val="800000"/>
        </w:rPr>
        <w:t>хлопки, шлепки, щелчки), различные виды тактирования, подчеркивания окончания, повторение отдельных ритмических фигур: Детский шумовой оркестр под фонограмму – это замечательная возможность для детей почувствовать себя оркестрантами и услышать, как звучит настоящий оркестр.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Маленькие дети обладают богатейшим воображением и, благодаря </w:t>
      </w:r>
      <w:proofErr w:type="gramStart"/>
      <w:r>
        <w:rPr>
          <w:color w:val="800000"/>
        </w:rPr>
        <w:t>ему</w:t>
      </w:r>
      <w:proofErr w:type="gramEnd"/>
      <w:r>
        <w:rPr>
          <w:color w:val="800000"/>
        </w:rPr>
        <w:t>, ощущают необыкновенную гордость и вдохновение, принимая участие в таком оркестре. Малыши представляют, что все, что звучит, они сами сыграли! Взрослый может быть реальным дирижером и руководить детьми во время исполнения. И это все можно осуществить в группе. Включив запись музыки на кассете или диске, и дав детям в руки инструменты, сделанные своими руками.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Таким образом, можно украсить любое событие в группе: день рождения ребенка, развлечение или досуг. Конечно, участие воспитателя в этом виде деятельности очень желательно, чтобы этот процесс не превратился </w:t>
      </w:r>
      <w:proofErr w:type="gramStart"/>
      <w:r>
        <w:rPr>
          <w:color w:val="800000"/>
        </w:rPr>
        <w:t>в</w:t>
      </w:r>
      <w:proofErr w:type="gramEnd"/>
      <w:r>
        <w:rPr>
          <w:color w:val="800000"/>
        </w:rPr>
        <w:t xml:space="preserve"> стихийный </w:t>
      </w:r>
      <w:proofErr w:type="spellStart"/>
      <w:r>
        <w:rPr>
          <w:color w:val="800000"/>
        </w:rPr>
        <w:t>трам-тара-рам</w:t>
      </w:r>
      <w:proofErr w:type="spellEnd"/>
      <w:r>
        <w:rPr>
          <w:color w:val="800000"/>
        </w:rPr>
        <w:t>. И фонограмма очень способствует организации игры в оркестре. Музыка – искусство временное, она отзвучала и смолкла. В паузе можно обменяться инструментами, заняться исследовательской деятельностью, то есть подумать и поэкспериментировать какие звуки можно еще извлечь из инструмента, оказавшегося у тебя в руках. Ударить по нему пальцем, ладошкой, кулачком, палочкой, специальным молоточком по верхней крышечке или боковой стороне, а может быть встряхнуть его несколько раз или потрясти длительно, исполняя тремоло и т.п.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 Исследовательская деятельность – необходимый этап в познании нового, только следует его дозировать и направлять. Важная вещь развитие тембрового слуха. Начинать его развивать нужно с самого раннего возраста, недаром первая игрушка младенца – погремушка. Но и у простой погремушки бывают разные голоса, разные тембры. Предложите детям три-четыре «волшебных» яичка из-под </w:t>
      </w:r>
      <w:proofErr w:type="gramStart"/>
      <w:r>
        <w:rPr>
          <w:color w:val="800000"/>
        </w:rPr>
        <w:t>киндеров</w:t>
      </w:r>
      <w:proofErr w:type="gramEnd"/>
      <w:r>
        <w:rPr>
          <w:color w:val="800000"/>
        </w:rPr>
        <w:t xml:space="preserve"> с разными наполнителями. Одно яйцо молчит, другое шепчет, третье трещит, а четвертое позвякивает. Пусть дети разложат их от самого тихого, к самого </w:t>
      </w:r>
      <w:proofErr w:type="gramStart"/>
      <w:r>
        <w:rPr>
          <w:color w:val="800000"/>
        </w:rPr>
        <w:t>громкому</w:t>
      </w:r>
      <w:proofErr w:type="gramEnd"/>
      <w:r>
        <w:rPr>
          <w:color w:val="800000"/>
        </w:rPr>
        <w:t xml:space="preserve">. И придумают определения для звука, который издает яйцо или звучащая коробочка. Не просто громко </w:t>
      </w:r>
      <w:r>
        <w:rPr>
          <w:color w:val="800000"/>
        </w:rPr>
        <w:lastRenderedPageBreak/>
        <w:t>или тихо, а оно шелестит, шуршит, шепчет на ушко по секрету, или весело бренчит, звенит, хохочет, дребезжит и т.п. Вот вам и обогащение словаря.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Интересны и доступны малышам речевые игры. Для исполнения метрического пульса яйцами-маракасами надо стучать по коленям, потому что манипулировать ими в воздухе малышам еще сложно и продекламировать ритмично </w:t>
      </w:r>
      <w:proofErr w:type="gramStart"/>
      <w:r>
        <w:rPr>
          <w:color w:val="800000"/>
        </w:rPr>
        <w:t>стихотворение про мячик</w:t>
      </w:r>
      <w:proofErr w:type="gramEnd"/>
      <w:r>
        <w:rPr>
          <w:color w:val="800000"/>
        </w:rPr>
        <w:t xml:space="preserve">: Чуть ударишь этот мячик, Начинает он скакать. Скачет, скачет, скачет, скачет, И не может перестать. Потом дети под звук бубна или барабана сами могут попрыгать как мячики. Использовать игру можно на 3-4-х занятиях, что способствует у детей развитию чувства метроритмической пульсации через телесное чувство, слух, зрение. А вот игра с бубном. Покажите детям красивый бубен. </w:t>
      </w:r>
      <w:proofErr w:type="gramStart"/>
      <w:r>
        <w:rPr>
          <w:color w:val="800000"/>
        </w:rPr>
        <w:t>Предложите побегать врассыпную пока бубен весело звенит</w:t>
      </w:r>
      <w:proofErr w:type="gramEnd"/>
      <w:r>
        <w:rPr>
          <w:color w:val="800000"/>
        </w:rPr>
        <w:t xml:space="preserve">. Когда он остановится, все должны присесть на корточки. Взрослый тоже </w:t>
      </w:r>
      <w:proofErr w:type="gramStart"/>
      <w:r>
        <w:rPr>
          <w:color w:val="800000"/>
        </w:rPr>
        <w:t>присаживается и равномерно ударяя</w:t>
      </w:r>
      <w:proofErr w:type="gramEnd"/>
      <w:r>
        <w:rPr>
          <w:color w:val="800000"/>
        </w:rPr>
        <w:t xml:space="preserve"> в бубен, произносит: Дзинь- бум, дзинь –бум, Бубен нам устроил шум Постучим. пошумим</w:t>
      </w:r>
      <w:proofErr w:type="gramStart"/>
      <w:r>
        <w:rPr>
          <w:color w:val="800000"/>
        </w:rPr>
        <w:t xml:space="preserve"> И</w:t>
      </w:r>
      <w:proofErr w:type="gramEnd"/>
      <w:r>
        <w:rPr>
          <w:color w:val="800000"/>
        </w:rPr>
        <w:t xml:space="preserve"> все снова побежим. Дети должны услышать два разных способа игры на бубне: равномерные удары и звон-тремоло.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Еще одна увлекательная игра, доступная детям в группе «Угадай, на чем я играю». На столике лежат несколько разных инструментов в зависимости от возраста детей от3-х до 8-ми штук, </w:t>
      </w:r>
      <w:proofErr w:type="spellStart"/>
      <w:r>
        <w:rPr>
          <w:color w:val="800000"/>
        </w:rPr>
        <w:t>разнотембровых</w:t>
      </w:r>
      <w:proofErr w:type="spellEnd"/>
      <w:r>
        <w:rPr>
          <w:color w:val="800000"/>
        </w:rPr>
        <w:t xml:space="preserve">. Один из детей играет на любом из них, а </w:t>
      </w:r>
      <w:proofErr w:type="gramStart"/>
      <w:r>
        <w:rPr>
          <w:color w:val="800000"/>
        </w:rPr>
        <w:t>другой</w:t>
      </w:r>
      <w:proofErr w:type="gramEnd"/>
      <w:r>
        <w:rPr>
          <w:color w:val="800000"/>
        </w:rPr>
        <w:t xml:space="preserve"> отвернувшись слушает и затем. Повернувшись, указывает </w:t>
      </w:r>
      <w:proofErr w:type="gramStart"/>
      <w:r>
        <w:rPr>
          <w:color w:val="800000"/>
        </w:rPr>
        <w:t>на</w:t>
      </w:r>
      <w:proofErr w:type="gramEnd"/>
      <w:r>
        <w:rPr>
          <w:color w:val="800000"/>
        </w:rPr>
        <w:t xml:space="preserve"> прозвучавший, называя его. Что касается правильного названия инструмента, то начинать надо с себя и усвоить то, что не все духовые инструменты называются дудочками, а ударные – бубнами и барабанами</w:t>
      </w:r>
      <w:proofErr w:type="gramStart"/>
      <w:r>
        <w:rPr>
          <w:color w:val="800000"/>
        </w:rPr>
        <w:t>.</w:t>
      </w:r>
      <w:proofErr w:type="gramEnd"/>
      <w:r>
        <w:rPr>
          <w:color w:val="800000"/>
        </w:rPr>
        <w:t xml:space="preserve"> (</w:t>
      </w:r>
      <w:proofErr w:type="gramStart"/>
      <w:r>
        <w:rPr>
          <w:color w:val="800000"/>
        </w:rPr>
        <w:t>п</w:t>
      </w:r>
      <w:proofErr w:type="gramEnd"/>
      <w:r>
        <w:rPr>
          <w:color w:val="800000"/>
        </w:rPr>
        <w:t>ример – тамбурин с колокольчиками).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Каждое лето, начиная со средней </w:t>
      </w:r>
      <w:proofErr w:type="gramStart"/>
      <w:r>
        <w:rPr>
          <w:color w:val="800000"/>
        </w:rPr>
        <w:t>группы</w:t>
      </w:r>
      <w:proofErr w:type="gramEnd"/>
      <w:r>
        <w:rPr>
          <w:color w:val="800000"/>
        </w:rPr>
        <w:t xml:space="preserve"> я знакомлю детей с инструментами симфонического оркестра. Мы запоминаем их название, слушаем звук и видим их изображение. Очень хорошо иметь в музыкальном уголке картинки с изображением различных инструментов, как народных, так и симфонического оркестра.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Народные духовые инструменты: Свистулька, тростниковая свистелка, дудка, свирель, сопель, рожок, жалейка, гармошка (</w:t>
      </w:r>
      <w:proofErr w:type="spellStart"/>
      <w:r>
        <w:rPr>
          <w:color w:val="800000"/>
        </w:rPr>
        <w:t>кнопочно-духовой</w:t>
      </w:r>
      <w:proofErr w:type="spellEnd"/>
      <w:r>
        <w:rPr>
          <w:color w:val="800000"/>
        </w:rPr>
        <w:t>)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>Струнные: Шарманка (</w:t>
      </w:r>
      <w:proofErr w:type="gramStart"/>
      <w:r>
        <w:rPr>
          <w:color w:val="800000"/>
        </w:rPr>
        <w:t>щипковый</w:t>
      </w:r>
      <w:proofErr w:type="gramEnd"/>
      <w:r>
        <w:rPr>
          <w:color w:val="800000"/>
        </w:rPr>
        <w:t>) Народная скрипка, балалайка, гитара, гусли, домра.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proofErr w:type="gramStart"/>
      <w:r>
        <w:rPr>
          <w:color w:val="800000"/>
        </w:rPr>
        <w:t>Ударные: деревянные ложки, барабан, бубен, тамбурин, маракас, колокольчики, бубенцы, трещотки, рубель, коса.</w:t>
      </w:r>
      <w:proofErr w:type="gramEnd"/>
      <w:r>
        <w:rPr>
          <w:color w:val="800000"/>
        </w:rPr>
        <w:t xml:space="preserve"> </w:t>
      </w:r>
      <w:proofErr w:type="gramStart"/>
      <w:r>
        <w:rPr>
          <w:color w:val="800000"/>
        </w:rPr>
        <w:t>Рекомендую для игры в младшей группе использовать маракасы (яйца из-под киндеров, коробочки – ягодки из-под мороженного, с различными наполнителями) Под запись любой 2-х частной польки дети на 1-ую часть ритмично стучат по ладошке маракасом.</w:t>
      </w:r>
      <w:proofErr w:type="gramEnd"/>
      <w:r>
        <w:rPr>
          <w:color w:val="800000"/>
        </w:rPr>
        <w:t xml:space="preserve"> А на 2-ую часть потряхивают ими в воздухе. Пальчиковые барабанчики (коробочки из-под творога и йогуртов с крышечкой или натянутой сверху пленкой под резинку). Напевая или проговаривая слова песенки «Веселые барабаны» Весело играем мы все в барабаны, Весело играем мы все в барабан! Ля-ля-ля… Дети вначале ритмично учатся хлопать в ладошки и шлепать по коленям, а затем ударяют пальчиком по крышечке маленького барабанчика, которым можно подыгрывать себе на ходу, что помогает координировать шаги с ударами в инструмент. Со средней группы в музыкальный уголок добавляются бубны, бубенчики на палочках, озвученные коробочки с палочками или молоточками для постукивания. Для облегчения освоения ритмического рисунка мелодии придумываются </w:t>
      </w:r>
      <w:proofErr w:type="spellStart"/>
      <w:r>
        <w:rPr>
          <w:color w:val="800000"/>
        </w:rPr>
        <w:t>подговорки</w:t>
      </w:r>
      <w:proofErr w:type="spellEnd"/>
      <w:r>
        <w:rPr>
          <w:color w:val="800000"/>
        </w:rPr>
        <w:t xml:space="preserve"> типа: Молоточек, тук-тук-тук, Молоточек, ты мой друг, Молоточек, тук-тук-тук, Ты мой верный друг! (затем вступают бубенчики) </w:t>
      </w:r>
      <w:proofErr w:type="spellStart"/>
      <w:r>
        <w:rPr>
          <w:color w:val="800000"/>
        </w:rPr>
        <w:t>Дили-дили-дили-дон</w:t>
      </w:r>
      <w:proofErr w:type="spellEnd"/>
      <w:r>
        <w:rPr>
          <w:color w:val="800000"/>
        </w:rPr>
        <w:t xml:space="preserve">. </w:t>
      </w:r>
      <w:proofErr w:type="gramStart"/>
      <w:r>
        <w:rPr>
          <w:color w:val="800000"/>
        </w:rPr>
        <w:t>Бом - бом! (удары по тарелке) (повторение ритмической фигуры трижды.</w:t>
      </w:r>
      <w:proofErr w:type="gramEnd"/>
      <w:r>
        <w:rPr>
          <w:color w:val="800000"/>
        </w:rPr>
        <w:t xml:space="preserve"> </w:t>
      </w:r>
      <w:proofErr w:type="gramStart"/>
      <w:r>
        <w:rPr>
          <w:color w:val="800000"/>
        </w:rPr>
        <w:t>А заканчивают все инструменты все вместе) Слышат все наш звон!</w:t>
      </w:r>
      <w:proofErr w:type="gramEnd"/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lastRenderedPageBreak/>
        <w:t>В старшей группе под фонограмму пьесы Лео Рамо «Тамбурин» осваиваем прием игры на бубне – тремоло, соединяя его с ударом на сильную долю. Вначале этот прием выполняется без инструмента - хлопок в ладоши и «фонарики». В средней части пьесы играет металлофон на двух звуках до - си и треугольник, чередуясь между собой.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В подготовительной группе открываем музыкальную мастерскую. Даем детям разноцветные коробочки из-под йогурта с заранее сделанными насечками и круглые канцелярские резинки, и предлагаем им подумать, как можно сделать из этого музыкальный инструмент, чтобы резинка звучала как струна. Пусть дети поэкспериментируют с натяжением резинки, которое меняет звук по высоте и, чередуя щипки на разных коробочках, послушать какая выходит мелодия. Пусть дети убедятся, что в руках у них действительно музыкальный инструмент. Резинкой можно громко щелкать, оттягивая ее сбоку. Украсить коробочку можно пучком из полосок гофрированной бумаги, заправленной снизу под резинку. Им можно </w:t>
      </w:r>
      <w:proofErr w:type="spellStart"/>
      <w:r>
        <w:rPr>
          <w:color w:val="800000"/>
        </w:rPr>
        <w:t>пошуршать</w:t>
      </w:r>
      <w:proofErr w:type="spellEnd"/>
      <w:r>
        <w:rPr>
          <w:color w:val="800000"/>
        </w:rPr>
        <w:t xml:space="preserve">, потряхивая коробочку. Получился </w:t>
      </w:r>
      <w:proofErr w:type="gramStart"/>
      <w:r>
        <w:rPr>
          <w:color w:val="800000"/>
        </w:rPr>
        <w:t>симпатичный</w:t>
      </w:r>
      <w:proofErr w:type="gramEnd"/>
      <w:r>
        <w:rPr>
          <w:color w:val="800000"/>
        </w:rPr>
        <w:t xml:space="preserve"> музыкальный «</w:t>
      </w:r>
      <w:proofErr w:type="spellStart"/>
      <w:r>
        <w:rPr>
          <w:color w:val="800000"/>
        </w:rPr>
        <w:t>кальмарчик</w:t>
      </w:r>
      <w:proofErr w:type="spellEnd"/>
      <w:r>
        <w:rPr>
          <w:color w:val="800000"/>
        </w:rPr>
        <w:t>». С помощью этого щипкового инструмента исполним польку Лео Делиба «Пиццикато» под фонограмму.</w:t>
      </w:r>
    </w:p>
    <w:p w:rsidR="00E33290" w:rsidRDefault="00E33290" w:rsidP="00E33290">
      <w:pPr>
        <w:pStyle w:val="default"/>
        <w:spacing w:line="224" w:lineRule="atLeast"/>
        <w:ind w:firstLine="567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800000"/>
        </w:rPr>
        <w:t xml:space="preserve">Игра «Музыкальное приветствие». </w:t>
      </w:r>
      <w:proofErr w:type="gramStart"/>
      <w:r>
        <w:rPr>
          <w:color w:val="800000"/>
        </w:rPr>
        <w:t>Дети</w:t>
      </w:r>
      <w:proofErr w:type="gramEnd"/>
      <w:r>
        <w:rPr>
          <w:color w:val="800000"/>
        </w:rPr>
        <w:t xml:space="preserve"> держа в руках «</w:t>
      </w:r>
      <w:proofErr w:type="spellStart"/>
      <w:r>
        <w:rPr>
          <w:color w:val="800000"/>
        </w:rPr>
        <w:t>кальмарчики</w:t>
      </w:r>
      <w:proofErr w:type="spellEnd"/>
      <w:r>
        <w:rPr>
          <w:color w:val="800000"/>
        </w:rPr>
        <w:t>», двигаются врассыпную легким бегом, а на акцентированные концы фраз повернувшись к произвольному партнеру, щелкают резинкой и говорят «Привет!». В средней части дети импровизированно танцуют, помахивая хвостиками «</w:t>
      </w:r>
      <w:proofErr w:type="spellStart"/>
      <w:r>
        <w:rPr>
          <w:color w:val="800000"/>
        </w:rPr>
        <w:t>кальмарчиков</w:t>
      </w:r>
      <w:proofErr w:type="spellEnd"/>
      <w:r>
        <w:rPr>
          <w:color w:val="800000"/>
        </w:rPr>
        <w:t xml:space="preserve">». Игра для любого возраста «Музыкальная карусель». Дети берут любые инструменты и встают в круг. На 1-ую часть музыки играют на своем инструменте, затем со сменой музыки, кладут его на пол и переходят по кругу </w:t>
      </w:r>
      <w:proofErr w:type="gramStart"/>
      <w:r>
        <w:rPr>
          <w:color w:val="800000"/>
        </w:rPr>
        <w:t>к</w:t>
      </w:r>
      <w:proofErr w:type="gramEnd"/>
      <w:r>
        <w:rPr>
          <w:color w:val="800000"/>
        </w:rPr>
        <w:t xml:space="preserve"> другому. На повторение музыки 1-ой части берут новый инструмент и играют на нем. Взрослый может исполнять роль дирижера.</w:t>
      </w:r>
    </w:p>
    <w:p w:rsidR="00EA658F" w:rsidRDefault="00EA658F"/>
    <w:sectPr w:rsidR="00EA658F" w:rsidSect="00EA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3290"/>
    <w:rsid w:val="00E33290"/>
    <w:rsid w:val="00EA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3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3290"/>
    <w:rPr>
      <w:b/>
      <w:bCs/>
    </w:rPr>
  </w:style>
  <w:style w:type="character" w:styleId="a4">
    <w:name w:val="Emphasis"/>
    <w:basedOn w:val="a0"/>
    <w:uiPriority w:val="20"/>
    <w:qFormat/>
    <w:rsid w:val="00E332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2016-02-22T05:07:00Z</dcterms:created>
  <dcterms:modified xsi:type="dcterms:W3CDTF">2016-02-22T05:09:00Z</dcterms:modified>
</cp:coreProperties>
</file>