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6E" w:rsidRPr="00986650" w:rsidRDefault="00986650" w:rsidP="00986650">
      <w:pPr>
        <w:jc w:val="center"/>
        <w:rPr>
          <w:rFonts w:ascii="Times New Roman" w:hAnsi="Times New Roman" w:cs="Times New Roman"/>
          <w:b/>
          <w:caps/>
          <w:sz w:val="24"/>
          <w:szCs w:val="24"/>
        </w:rPr>
      </w:pPr>
      <w:r w:rsidRPr="00986650">
        <w:rPr>
          <w:rFonts w:ascii="Times New Roman" w:hAnsi="Times New Roman" w:cs="Times New Roman"/>
          <w:b/>
          <w:caps/>
          <w:sz w:val="24"/>
          <w:szCs w:val="24"/>
        </w:rPr>
        <w:t>Методические особенности обучения тригонометрии</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В новой образовательной парадигме содержание образования, средства и методы обучения структурируются так, что позволяют ученику проявлять изобретательность к предметному материалу. Изменение </w:t>
      </w:r>
      <w:proofErr w:type="spellStart"/>
      <w:r w:rsidRPr="00986650">
        <w:rPr>
          <w:rFonts w:ascii="Times New Roman" w:hAnsi="Times New Roman" w:cs="Times New Roman"/>
          <w:sz w:val="24"/>
          <w:szCs w:val="24"/>
        </w:rPr>
        <w:t>критериальной</w:t>
      </w:r>
      <w:proofErr w:type="spellEnd"/>
      <w:r w:rsidRPr="00986650">
        <w:rPr>
          <w:rFonts w:ascii="Times New Roman" w:hAnsi="Times New Roman" w:cs="Times New Roman"/>
          <w:sz w:val="24"/>
          <w:szCs w:val="24"/>
        </w:rPr>
        <w:t xml:space="preserve"> базы обучения позволяет отслеживать не только знания, умения и навыки, но и перенести акцент от </w:t>
      </w:r>
      <w:proofErr w:type="spellStart"/>
      <w:r w:rsidRPr="00986650">
        <w:rPr>
          <w:rFonts w:ascii="Times New Roman" w:hAnsi="Times New Roman" w:cs="Times New Roman"/>
          <w:sz w:val="24"/>
          <w:szCs w:val="24"/>
        </w:rPr>
        <w:t>узкопредметных</w:t>
      </w:r>
      <w:proofErr w:type="spellEnd"/>
      <w:r w:rsidRPr="00986650">
        <w:rPr>
          <w:rFonts w:ascii="Times New Roman" w:hAnsi="Times New Roman" w:cs="Times New Roman"/>
          <w:sz w:val="24"/>
          <w:szCs w:val="24"/>
        </w:rPr>
        <w:t xml:space="preserve"> знаний на </w:t>
      </w:r>
      <w:proofErr w:type="spellStart"/>
      <w:r w:rsidRPr="00986650">
        <w:rPr>
          <w:rFonts w:ascii="Times New Roman" w:hAnsi="Times New Roman" w:cs="Times New Roman"/>
          <w:sz w:val="24"/>
          <w:szCs w:val="24"/>
        </w:rPr>
        <w:t>метопредметные</w:t>
      </w:r>
      <w:proofErr w:type="spellEnd"/>
      <w:r w:rsidRPr="00986650">
        <w:rPr>
          <w:rFonts w:ascii="Times New Roman" w:hAnsi="Times New Roman" w:cs="Times New Roman"/>
          <w:sz w:val="24"/>
          <w:szCs w:val="24"/>
        </w:rPr>
        <w:t xml:space="preserve"> методологические знания. Изменение образовательной парадигмы влечёт не только появление новых предметов изучения в средней школе, но и изменение подходов к изучению традиционных предметов, в частности математики. Важнейшей задачей современной школы является реализация Концепции профильного обучения на старшей ступени общего образования. Практическое внедрение основных идей Концепции ставит перед системой образования проблему недостаточности разработки методологических основ обучения конкретным темам математики, в том числе и модуля «Тригонометрия» при профильном обучении старшеклассников  на старшей ступени общего образования.</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Отметим, что первичные тригонометрические  знания учащихся зачастую представлены фрагментарно. Нынешнее отношение школьников к тригонометрии  вызвано непониманием ее роли в общечеловеческой культуре. До </w:t>
      </w:r>
      <w:smartTag w:uri="urn:schemas-microsoft-com:office:smarttags" w:element="metricconverter">
        <w:smartTagPr>
          <w:attr w:name="ProductID" w:val="1966 г"/>
        </w:smartTagPr>
        <w:r w:rsidRPr="00986650">
          <w:rPr>
            <w:rFonts w:ascii="Times New Roman" w:hAnsi="Times New Roman" w:cs="Times New Roman"/>
            <w:sz w:val="24"/>
            <w:szCs w:val="24"/>
          </w:rPr>
          <w:t>1966 г</w:t>
        </w:r>
      </w:smartTag>
      <w:r w:rsidRPr="00986650">
        <w:rPr>
          <w:rFonts w:ascii="Times New Roman" w:hAnsi="Times New Roman" w:cs="Times New Roman"/>
          <w:sz w:val="24"/>
          <w:szCs w:val="24"/>
        </w:rPr>
        <w:t xml:space="preserve">. тригонометрия служила для школьников наглядным и понятным примером развития математической науки. В меру своих способностей и возможностей с помощью тригонометрии ученик имел возможность «примерять на себя» математический стиль мышления, просканировать свою предрасположенность, свой интерес к человеческой деятельности такого рода. Роль тригонометрического материала в школьном образовании оценивалась высоко, до </w:t>
      </w:r>
      <w:smartTag w:uri="urn:schemas-microsoft-com:office:smarttags" w:element="metricconverter">
        <w:smartTagPr>
          <w:attr w:name="ProductID" w:val="1966 г"/>
        </w:smartTagPr>
        <w:r w:rsidRPr="00986650">
          <w:rPr>
            <w:rFonts w:ascii="Times New Roman" w:hAnsi="Times New Roman" w:cs="Times New Roman"/>
            <w:sz w:val="24"/>
            <w:szCs w:val="24"/>
          </w:rPr>
          <w:t>1966 г</w:t>
        </w:r>
      </w:smartTag>
      <w:r w:rsidRPr="00986650">
        <w:rPr>
          <w:rFonts w:ascii="Times New Roman" w:hAnsi="Times New Roman" w:cs="Times New Roman"/>
          <w:sz w:val="24"/>
          <w:szCs w:val="24"/>
        </w:rPr>
        <w:t>. в 9-х и 10-х изучалась отдельная дисциплина «Тригонометрия», на которую выделяли 2 часа в неделю. Начиная с середины шестидесятых годов, в ходе подготовки и осуществления реформы школьного математического образования, получившей в дальнейшем название «реформа А.Н. Колмогорова», отношение к тригонометрии стало меняться и со временем изменилось принципиально. Это выразилось в изменении программных целей изучения данного раздела науки в школе. Он перестал рассматриваться как педагогический инструмент развития мышления, постепенного и целенаправленного приобщения ребенка к основам научной картины мира через освоение элементарной практики построения этой картины. Таким образом, тригонометрический материал стал постепенно «выжиматься» не только из основной школы, но и из курса старшей ступени обучения в школе.</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Необходимо отметить, что курс тригонометрии основной школы продолжает иметь большую практическую направленность, требующую от учащихся прочного овладения основными понятиями, умения выполнять различного рода преобразования всевозможных выражений, исследовать функции и строить графики и т.д.</w:t>
      </w:r>
      <w:r w:rsidRPr="00986650">
        <w:rPr>
          <w:rFonts w:ascii="Times New Roman" w:hAnsi="Times New Roman" w:cs="Times New Roman"/>
          <w:spacing w:val="30"/>
          <w:sz w:val="24"/>
          <w:szCs w:val="24"/>
        </w:rPr>
        <w:t xml:space="preserve"> </w:t>
      </w:r>
      <w:proofErr w:type="gramStart"/>
      <w:r w:rsidRPr="00986650">
        <w:rPr>
          <w:rFonts w:ascii="Times New Roman" w:hAnsi="Times New Roman" w:cs="Times New Roman"/>
          <w:sz w:val="24"/>
          <w:szCs w:val="24"/>
        </w:rPr>
        <w:t xml:space="preserve">Изучение понятий тригонометрии не ограничивается рамками одного школьного предмета, поскольку они отражают достаточно широкую область человеческого бытия, причинно-следственные связи, воплощая идеи актуальной и потенциальной бесконечности, непрерывности и др.. Школьники должны иметь прочные знания по тригонометрии, т.к. они являются звеном огромной цепи понятий и имеют большое значение в реализации </w:t>
      </w:r>
      <w:proofErr w:type="spellStart"/>
      <w:r w:rsidRPr="00986650">
        <w:rPr>
          <w:rFonts w:ascii="Times New Roman" w:hAnsi="Times New Roman" w:cs="Times New Roman"/>
          <w:sz w:val="24"/>
          <w:szCs w:val="24"/>
        </w:rPr>
        <w:t>межпредметных</w:t>
      </w:r>
      <w:proofErr w:type="spellEnd"/>
      <w:r w:rsidRPr="00986650">
        <w:rPr>
          <w:rFonts w:ascii="Times New Roman" w:hAnsi="Times New Roman" w:cs="Times New Roman"/>
          <w:sz w:val="24"/>
          <w:szCs w:val="24"/>
        </w:rPr>
        <w:t xml:space="preserve"> связей.</w:t>
      </w:r>
      <w:proofErr w:type="gramEnd"/>
      <w:r w:rsidRPr="00986650">
        <w:rPr>
          <w:rFonts w:ascii="Times New Roman" w:hAnsi="Times New Roman" w:cs="Times New Roman"/>
          <w:sz w:val="24"/>
          <w:szCs w:val="24"/>
        </w:rPr>
        <w:t xml:space="preserve"> Изучение элементов тригонометрии в средней школе связано с рядом трудностей: высокий уровень абстракции понятий, сложная логическая структура их определений, недостаточность учебного времени для осмысления сложности вопросов и др. </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lastRenderedPageBreak/>
        <w:t>Изучение тригонометрии в 10-11 классах играет решающую роль в системе профильного обучения, так как универсальность математических методов позволяет в формальных понятиях алгебры, геометрии и математического анализа на уровне общенаучной методологии отразить связь теоретического материала различных областей знаний с практикой. Поэтому практико-преобразующая деятельность определяет значимость тригонометрии в подготовке учащихся к продолжению образования в процессе профессионального становления.</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В настоящее время тригонометрический материал, теряет свое общеобразовательное значение. В связи с возрастающей потребностью учащихся в хорошей организации обучения этому разделу возникает необходимость рассмотрения вопроса прикладной направленности тригонометрии, как одного из разделов математики. </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Роль и значение тригонометрии в развитии </w:t>
      </w:r>
      <w:proofErr w:type="spellStart"/>
      <w:r w:rsidRPr="00986650">
        <w:rPr>
          <w:rFonts w:ascii="Times New Roman" w:hAnsi="Times New Roman" w:cs="Times New Roman"/>
          <w:sz w:val="24"/>
          <w:szCs w:val="24"/>
        </w:rPr>
        <w:t>межпредметных</w:t>
      </w:r>
      <w:proofErr w:type="spellEnd"/>
      <w:r w:rsidRPr="00986650">
        <w:rPr>
          <w:rFonts w:ascii="Times New Roman" w:hAnsi="Times New Roman" w:cs="Times New Roman"/>
          <w:sz w:val="24"/>
          <w:szCs w:val="24"/>
        </w:rPr>
        <w:t xml:space="preserve"> связей и формирован</w:t>
      </w:r>
      <w:proofErr w:type="gramStart"/>
      <w:r w:rsidRPr="00986650">
        <w:rPr>
          <w:rFonts w:ascii="Times New Roman" w:hAnsi="Times New Roman" w:cs="Times New Roman"/>
          <w:sz w:val="24"/>
          <w:szCs w:val="24"/>
        </w:rPr>
        <w:t>ии у у</w:t>
      </w:r>
      <w:proofErr w:type="gramEnd"/>
      <w:r w:rsidRPr="00986650">
        <w:rPr>
          <w:rFonts w:ascii="Times New Roman" w:hAnsi="Times New Roman" w:cs="Times New Roman"/>
          <w:sz w:val="24"/>
          <w:szCs w:val="24"/>
        </w:rPr>
        <w:t xml:space="preserve">чащихся умений практической деятельности рассматриваются в работах Ю.Н. Макарычева, Л.А. </w:t>
      </w:r>
      <w:proofErr w:type="spellStart"/>
      <w:r w:rsidRPr="00986650">
        <w:rPr>
          <w:rFonts w:ascii="Times New Roman" w:hAnsi="Times New Roman" w:cs="Times New Roman"/>
          <w:sz w:val="24"/>
          <w:szCs w:val="24"/>
        </w:rPr>
        <w:t>Домогацких</w:t>
      </w:r>
      <w:proofErr w:type="spellEnd"/>
      <w:r w:rsidRPr="00986650">
        <w:rPr>
          <w:rFonts w:ascii="Times New Roman" w:hAnsi="Times New Roman" w:cs="Times New Roman"/>
          <w:sz w:val="24"/>
          <w:szCs w:val="24"/>
        </w:rPr>
        <w:t xml:space="preserve">, Б.М. Богачева, А.Г. Мордковича, Н.А. Рыбкина и других исследователей. Отдельные аспекты формирования у старшеклассников профессиональных умений, входящих в состав учебной и познавательной деятельности при изучении тригонометрии, рассмотрены в работах М.В. Лурье, Н.Я. </w:t>
      </w:r>
      <w:proofErr w:type="spellStart"/>
      <w:r w:rsidRPr="00986650">
        <w:rPr>
          <w:rFonts w:ascii="Times New Roman" w:hAnsi="Times New Roman" w:cs="Times New Roman"/>
          <w:sz w:val="24"/>
          <w:szCs w:val="24"/>
        </w:rPr>
        <w:t>Виленкина</w:t>
      </w:r>
      <w:proofErr w:type="spellEnd"/>
      <w:r w:rsidRPr="00986650">
        <w:rPr>
          <w:rFonts w:ascii="Times New Roman" w:hAnsi="Times New Roman" w:cs="Times New Roman"/>
          <w:sz w:val="24"/>
          <w:szCs w:val="24"/>
        </w:rPr>
        <w:t xml:space="preserve">, </w:t>
      </w:r>
      <w:proofErr w:type="spellStart"/>
      <w:r w:rsidRPr="00986650">
        <w:rPr>
          <w:rFonts w:ascii="Times New Roman" w:hAnsi="Times New Roman" w:cs="Times New Roman"/>
          <w:sz w:val="24"/>
          <w:szCs w:val="24"/>
        </w:rPr>
        <w:t>Г.В.Дорофеева</w:t>
      </w:r>
      <w:proofErr w:type="spellEnd"/>
      <w:r w:rsidRPr="00986650">
        <w:rPr>
          <w:rFonts w:ascii="Times New Roman" w:hAnsi="Times New Roman" w:cs="Times New Roman"/>
          <w:sz w:val="24"/>
          <w:szCs w:val="24"/>
        </w:rPr>
        <w:t>, Ю.Н. Макарычева и других исследователей.</w:t>
      </w:r>
    </w:p>
    <w:p w:rsidR="00986650" w:rsidRPr="00986650" w:rsidRDefault="00986650" w:rsidP="00986650">
      <w:pPr>
        <w:widowControl w:val="0"/>
        <w:ind w:firstLine="340"/>
        <w:jc w:val="both"/>
        <w:rPr>
          <w:rFonts w:ascii="Times New Roman" w:hAnsi="Times New Roman" w:cs="Times New Roman"/>
          <w:sz w:val="24"/>
          <w:szCs w:val="24"/>
        </w:rPr>
      </w:pPr>
      <w:proofErr w:type="gramStart"/>
      <w:r w:rsidRPr="00986650">
        <w:rPr>
          <w:rFonts w:ascii="Times New Roman" w:hAnsi="Times New Roman" w:cs="Times New Roman"/>
          <w:sz w:val="24"/>
          <w:szCs w:val="24"/>
        </w:rPr>
        <w:t xml:space="preserve">Проблемы прикладной направленности тригонометрии освещены в работах А.А. </w:t>
      </w:r>
      <w:proofErr w:type="spellStart"/>
      <w:r w:rsidRPr="00986650">
        <w:rPr>
          <w:rFonts w:ascii="Times New Roman" w:hAnsi="Times New Roman" w:cs="Times New Roman"/>
          <w:sz w:val="24"/>
          <w:szCs w:val="24"/>
        </w:rPr>
        <w:t>Панчишкина</w:t>
      </w:r>
      <w:proofErr w:type="spellEnd"/>
      <w:r w:rsidRPr="00986650">
        <w:rPr>
          <w:rFonts w:ascii="Times New Roman" w:hAnsi="Times New Roman" w:cs="Times New Roman"/>
          <w:sz w:val="24"/>
          <w:szCs w:val="24"/>
        </w:rPr>
        <w:t xml:space="preserve">, Ю.Н. Макарычева, А.В. Дорофеевой, А.Н. Колмогорова, А.Г. Мордковича, С.М. Никольского, В.В. Репьева, Н.М. </w:t>
      </w:r>
      <w:proofErr w:type="spellStart"/>
      <w:r w:rsidRPr="00986650">
        <w:rPr>
          <w:rFonts w:ascii="Times New Roman" w:hAnsi="Times New Roman" w:cs="Times New Roman"/>
          <w:sz w:val="24"/>
          <w:szCs w:val="24"/>
        </w:rPr>
        <w:t>Бескина</w:t>
      </w:r>
      <w:proofErr w:type="spellEnd"/>
      <w:r w:rsidRPr="00986650">
        <w:rPr>
          <w:rFonts w:ascii="Times New Roman" w:hAnsi="Times New Roman" w:cs="Times New Roman"/>
          <w:sz w:val="24"/>
          <w:szCs w:val="24"/>
        </w:rPr>
        <w:t xml:space="preserve"> и др.. Разработке содержательного и методического обеспечения дифференцированного обучения тригонометрии в школе посвящены работы Ю.Н. Макарычева, Г.В. Дорофеева, Ю.М. Колягина, С.Е. </w:t>
      </w:r>
      <w:proofErr w:type="spellStart"/>
      <w:r w:rsidRPr="00986650">
        <w:rPr>
          <w:rFonts w:ascii="Times New Roman" w:hAnsi="Times New Roman" w:cs="Times New Roman"/>
          <w:sz w:val="24"/>
          <w:szCs w:val="24"/>
        </w:rPr>
        <w:t>Игольниковой</w:t>
      </w:r>
      <w:proofErr w:type="spellEnd"/>
      <w:r w:rsidRPr="00986650">
        <w:rPr>
          <w:rFonts w:ascii="Times New Roman" w:hAnsi="Times New Roman" w:cs="Times New Roman"/>
          <w:sz w:val="24"/>
          <w:szCs w:val="24"/>
        </w:rPr>
        <w:t>, В.Н. Литвиненко</w:t>
      </w:r>
      <w:proofErr w:type="gramEnd"/>
      <w:r w:rsidRPr="00986650">
        <w:rPr>
          <w:rFonts w:ascii="Times New Roman" w:hAnsi="Times New Roman" w:cs="Times New Roman"/>
          <w:sz w:val="24"/>
          <w:szCs w:val="24"/>
        </w:rPr>
        <w:t xml:space="preserve"> и др. </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Проведенный анализ работ названных выше исследователей с позиции выделения средства установления содержательной и методологической связи школьного курса тригонометрии с профессиональной составляющей образования позволяет сделать вывод о том, что эта связь осуществляется в тригонометрии за счет прикладной направленности. При этом основным носителем этой направленности являются практико-ориентированные (прикладные и практические) задачи, такие задачи находим в работах </w:t>
      </w:r>
      <w:proofErr w:type="spellStart"/>
      <w:r w:rsidRPr="00986650">
        <w:rPr>
          <w:rFonts w:ascii="Times New Roman" w:hAnsi="Times New Roman" w:cs="Times New Roman"/>
          <w:sz w:val="24"/>
          <w:szCs w:val="24"/>
        </w:rPr>
        <w:t>А.Азевича</w:t>
      </w:r>
      <w:proofErr w:type="spellEnd"/>
      <w:r w:rsidRPr="00986650">
        <w:rPr>
          <w:rFonts w:ascii="Times New Roman" w:hAnsi="Times New Roman" w:cs="Times New Roman"/>
          <w:sz w:val="24"/>
          <w:szCs w:val="24"/>
        </w:rPr>
        <w:t xml:space="preserve">, </w:t>
      </w:r>
      <w:proofErr w:type="spellStart"/>
      <w:r w:rsidRPr="00986650">
        <w:rPr>
          <w:rFonts w:ascii="Times New Roman" w:hAnsi="Times New Roman" w:cs="Times New Roman"/>
          <w:sz w:val="24"/>
          <w:szCs w:val="24"/>
        </w:rPr>
        <w:t>В.В.Пикана</w:t>
      </w:r>
      <w:proofErr w:type="spellEnd"/>
      <w:r w:rsidRPr="00986650">
        <w:rPr>
          <w:rFonts w:ascii="Times New Roman" w:hAnsi="Times New Roman" w:cs="Times New Roman"/>
          <w:sz w:val="24"/>
          <w:szCs w:val="24"/>
        </w:rPr>
        <w:t xml:space="preserve">, </w:t>
      </w:r>
      <w:proofErr w:type="spellStart"/>
      <w:r w:rsidRPr="00986650">
        <w:rPr>
          <w:rFonts w:ascii="Times New Roman" w:hAnsi="Times New Roman" w:cs="Times New Roman"/>
          <w:sz w:val="24"/>
          <w:szCs w:val="24"/>
        </w:rPr>
        <w:t>Н.А.Терешина</w:t>
      </w:r>
      <w:proofErr w:type="spellEnd"/>
      <w:r w:rsidRPr="00986650">
        <w:rPr>
          <w:rFonts w:ascii="Times New Roman" w:hAnsi="Times New Roman" w:cs="Times New Roman"/>
          <w:sz w:val="24"/>
          <w:szCs w:val="24"/>
        </w:rPr>
        <w:t xml:space="preserve">, </w:t>
      </w:r>
      <w:proofErr w:type="spellStart"/>
      <w:r w:rsidRPr="00986650">
        <w:rPr>
          <w:rFonts w:ascii="Times New Roman" w:hAnsi="Times New Roman" w:cs="Times New Roman"/>
          <w:sz w:val="24"/>
          <w:szCs w:val="24"/>
        </w:rPr>
        <w:t>Ю.Ф.Фоминых</w:t>
      </w:r>
      <w:proofErr w:type="spellEnd"/>
      <w:r w:rsidRPr="00986650">
        <w:rPr>
          <w:rFonts w:ascii="Times New Roman" w:hAnsi="Times New Roman" w:cs="Times New Roman"/>
          <w:sz w:val="24"/>
          <w:szCs w:val="24"/>
        </w:rPr>
        <w:t xml:space="preserve"> и др</w:t>
      </w:r>
      <w:proofErr w:type="gramStart"/>
      <w:r w:rsidRPr="00986650">
        <w:rPr>
          <w:rFonts w:ascii="Times New Roman" w:hAnsi="Times New Roman" w:cs="Times New Roman"/>
          <w:sz w:val="24"/>
          <w:szCs w:val="24"/>
        </w:rPr>
        <w:t xml:space="preserve">.. </w:t>
      </w:r>
      <w:proofErr w:type="gramEnd"/>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Сухановой С.Н. (</w:t>
      </w:r>
      <w:smartTag w:uri="urn:schemas-microsoft-com:office:smarttags" w:element="metricconverter">
        <w:smartTagPr>
          <w:attr w:name="ProductID" w:val="2002 г"/>
        </w:smartTagPr>
        <w:r w:rsidRPr="00986650">
          <w:rPr>
            <w:rFonts w:ascii="Times New Roman" w:hAnsi="Times New Roman" w:cs="Times New Roman"/>
            <w:sz w:val="24"/>
            <w:szCs w:val="24"/>
          </w:rPr>
          <w:t>2002 г</w:t>
        </w:r>
      </w:smartTag>
      <w:r w:rsidRPr="00986650">
        <w:rPr>
          <w:rFonts w:ascii="Times New Roman" w:hAnsi="Times New Roman" w:cs="Times New Roman"/>
          <w:sz w:val="24"/>
          <w:szCs w:val="24"/>
        </w:rPr>
        <w:t xml:space="preserve">.) в кандидатской диссертации рассматривались идеи изучения тригонометрии на основе </w:t>
      </w:r>
      <w:proofErr w:type="spellStart"/>
      <w:r w:rsidRPr="00986650">
        <w:rPr>
          <w:rFonts w:ascii="Times New Roman" w:hAnsi="Times New Roman" w:cs="Times New Roman"/>
          <w:sz w:val="24"/>
          <w:szCs w:val="24"/>
        </w:rPr>
        <w:t>деятельностного</w:t>
      </w:r>
      <w:proofErr w:type="spellEnd"/>
      <w:r w:rsidRPr="00986650">
        <w:rPr>
          <w:rFonts w:ascii="Times New Roman" w:hAnsi="Times New Roman" w:cs="Times New Roman"/>
          <w:sz w:val="24"/>
          <w:szCs w:val="24"/>
        </w:rPr>
        <w:t xml:space="preserve"> подхода и технологии </w:t>
      </w:r>
      <w:proofErr w:type="spellStart"/>
      <w:r w:rsidRPr="00986650">
        <w:rPr>
          <w:rFonts w:ascii="Times New Roman" w:hAnsi="Times New Roman" w:cs="Times New Roman"/>
          <w:sz w:val="24"/>
          <w:szCs w:val="24"/>
        </w:rPr>
        <w:t>дистантного</w:t>
      </w:r>
      <w:proofErr w:type="spellEnd"/>
      <w:r w:rsidRPr="00986650">
        <w:rPr>
          <w:rFonts w:ascii="Times New Roman" w:hAnsi="Times New Roman" w:cs="Times New Roman"/>
          <w:sz w:val="24"/>
          <w:szCs w:val="24"/>
        </w:rPr>
        <w:t xml:space="preserve"> обучения как способа развития математических способностей; в кандидатской диссертации В.Г. Опанасенко (</w:t>
      </w:r>
      <w:smartTag w:uri="urn:schemas-microsoft-com:office:smarttags" w:element="metricconverter">
        <w:smartTagPr>
          <w:attr w:name="ProductID" w:val="1992 г"/>
        </w:smartTagPr>
        <w:r w:rsidRPr="00986650">
          <w:rPr>
            <w:rFonts w:ascii="Times New Roman" w:hAnsi="Times New Roman" w:cs="Times New Roman"/>
            <w:sz w:val="24"/>
            <w:szCs w:val="24"/>
          </w:rPr>
          <w:t>1992 г</w:t>
        </w:r>
      </w:smartTag>
      <w:r w:rsidRPr="00986650">
        <w:rPr>
          <w:rFonts w:ascii="Times New Roman" w:hAnsi="Times New Roman" w:cs="Times New Roman"/>
          <w:sz w:val="24"/>
          <w:szCs w:val="24"/>
        </w:rPr>
        <w:t>.) вскрыты особенности методики решения геометрических и физических задач с использованием элементов тригонометрии в школьном курсе математики; в кандидатской диссертации О.А. Кузьменко (</w:t>
      </w:r>
      <w:smartTag w:uri="urn:schemas-microsoft-com:office:smarttags" w:element="metricconverter">
        <w:smartTagPr>
          <w:attr w:name="ProductID" w:val="1989 г"/>
        </w:smartTagPr>
        <w:r w:rsidRPr="00986650">
          <w:rPr>
            <w:rFonts w:ascii="Times New Roman" w:hAnsi="Times New Roman" w:cs="Times New Roman"/>
            <w:sz w:val="24"/>
            <w:szCs w:val="24"/>
          </w:rPr>
          <w:t>1989 г</w:t>
        </w:r>
      </w:smartTag>
      <w:r w:rsidRPr="00986650">
        <w:rPr>
          <w:rFonts w:ascii="Times New Roman" w:hAnsi="Times New Roman" w:cs="Times New Roman"/>
          <w:sz w:val="24"/>
          <w:szCs w:val="24"/>
        </w:rPr>
        <w:t>.) раскрыты особенности изучения элементов тригонометрии в курсах геометрии и алгебры 8-9 классов, но эти работы посвящены отдельным вопросам изучения тригонометрии.</w:t>
      </w:r>
    </w:p>
    <w:p w:rsidR="00986650" w:rsidRPr="00986650" w:rsidRDefault="00986650" w:rsidP="00986650">
      <w:pPr>
        <w:shd w:val="clear" w:color="auto" w:fill="FFFFFF"/>
        <w:tabs>
          <w:tab w:val="left" w:pos="4500"/>
        </w:tabs>
        <w:ind w:firstLine="340"/>
        <w:jc w:val="both"/>
        <w:rPr>
          <w:rFonts w:ascii="Times New Roman" w:hAnsi="Times New Roman" w:cs="Times New Roman"/>
          <w:sz w:val="24"/>
          <w:szCs w:val="24"/>
        </w:rPr>
      </w:pPr>
      <w:proofErr w:type="gramStart"/>
      <w:r w:rsidRPr="00986650">
        <w:rPr>
          <w:rFonts w:ascii="Times New Roman" w:hAnsi="Times New Roman" w:cs="Times New Roman"/>
          <w:sz w:val="24"/>
          <w:szCs w:val="24"/>
        </w:rPr>
        <w:t xml:space="preserve">Таким образом, несоответствие между имеющимися педагогическими значениями и возможностью с помощью тригонометрического материала достичь такого уровня математического развития, а также знаний, умений и навыков учащихся, который необходим для их подготовки к практической деятельности в условиях современной жизни, для изучения на достаточно высоком уровне смежных школьных дисциплин </w:t>
      </w:r>
      <w:r w:rsidRPr="00986650">
        <w:rPr>
          <w:rFonts w:ascii="Times New Roman" w:hAnsi="Times New Roman" w:cs="Times New Roman"/>
          <w:sz w:val="24"/>
          <w:szCs w:val="24"/>
        </w:rPr>
        <w:lastRenderedPageBreak/>
        <w:t>(физика, черчение, химия и др.) и продолжения образования в высшей школе определяет актуальность рассмотрения</w:t>
      </w:r>
      <w:proofErr w:type="gramEnd"/>
      <w:r w:rsidRPr="00986650">
        <w:rPr>
          <w:rFonts w:ascii="Times New Roman" w:hAnsi="Times New Roman" w:cs="Times New Roman"/>
          <w:sz w:val="24"/>
          <w:szCs w:val="24"/>
        </w:rPr>
        <w:t xml:space="preserve"> основных целей преподавания тригонометрии в профильной школе.</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Важно отметить, что кроме общих целей: образовательных, воспитательных и практических, – обучение тригонометрии ставит ещё особые специальные цели, которые кратко указываются в пояснительной записке к программе по математике для средней школы: «… изучение тригонометрических функций и их свойств, решение треугольников и практическое приложение тригонометрии к вопросам геометрии, физики, техники и т.п.».</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 xml:space="preserve">Анализ нормативных документов Министерства образования и науки РФ, психолого-педагогической и методической литературы, а также результатов диссертационных исследований в контексте вышесказанного позволил выявить следующие противоречия </w:t>
      </w:r>
      <w:proofErr w:type="gramStart"/>
      <w:r w:rsidRPr="00986650">
        <w:rPr>
          <w:rFonts w:ascii="Times New Roman" w:hAnsi="Times New Roman" w:cs="Times New Roman"/>
          <w:sz w:val="24"/>
          <w:szCs w:val="24"/>
        </w:rPr>
        <w:t>между</w:t>
      </w:r>
      <w:proofErr w:type="gramEnd"/>
      <w:r w:rsidRPr="00986650">
        <w:rPr>
          <w:rFonts w:ascii="Times New Roman" w:hAnsi="Times New Roman" w:cs="Times New Roman"/>
          <w:sz w:val="24"/>
          <w:szCs w:val="24"/>
        </w:rPr>
        <w:t>:</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-социально обусловленными требованиями общества к выпускнику школы и недостаточной разработанностью вопросов использования тригонометрии, обеспечивающих выполнение этих требований;</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-разработанностью набора методических приемов обучения тригонометрии в традиционной системе обучения и фрагментарностью их переноса в профильное обучение;</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-необходимостью осуществления профильного обучения математике и отсутствием дидактических средств, позволяющих реализовать профессионально значимые образовательные функции школьного курса тригонометрии, имеющие прикладной характер;</w:t>
      </w:r>
    </w:p>
    <w:p w:rsidR="00986650" w:rsidRPr="00986650" w:rsidRDefault="00986650" w:rsidP="00986650">
      <w:pPr>
        <w:widowControl w:val="0"/>
        <w:ind w:firstLine="340"/>
        <w:jc w:val="both"/>
        <w:rPr>
          <w:rFonts w:ascii="Times New Roman" w:hAnsi="Times New Roman" w:cs="Times New Roman"/>
          <w:sz w:val="24"/>
          <w:szCs w:val="24"/>
        </w:rPr>
      </w:pPr>
      <w:r w:rsidRPr="00986650">
        <w:rPr>
          <w:rFonts w:ascii="Times New Roman" w:hAnsi="Times New Roman" w:cs="Times New Roman"/>
          <w:sz w:val="24"/>
          <w:szCs w:val="24"/>
        </w:rPr>
        <w:t>-высоким дидактическим потенциалом прикладных и практических задач школьного курса тригонометрии  и отсутствием адекватных педагогических технологий для его реализации в профильном обучении.</w:t>
      </w:r>
    </w:p>
    <w:p w:rsidR="00986650" w:rsidRPr="00986650" w:rsidRDefault="00986650" w:rsidP="00986650">
      <w:pPr>
        <w:pStyle w:val="a3"/>
        <w:tabs>
          <w:tab w:val="left" w:pos="3060"/>
        </w:tabs>
        <w:ind w:firstLine="340"/>
        <w:rPr>
          <w:sz w:val="24"/>
          <w:szCs w:val="24"/>
        </w:rPr>
      </w:pPr>
      <w:r w:rsidRPr="00986650">
        <w:rPr>
          <w:sz w:val="24"/>
          <w:szCs w:val="24"/>
        </w:rPr>
        <w:t xml:space="preserve">В соответствии с объектом, предметом и целью исследования были поставлены следующие </w:t>
      </w:r>
      <w:r w:rsidRPr="00986650">
        <w:rPr>
          <w:b/>
          <w:bCs/>
          <w:sz w:val="24"/>
          <w:szCs w:val="24"/>
        </w:rPr>
        <w:t>задачи</w:t>
      </w:r>
      <w:r w:rsidRPr="00986650">
        <w:rPr>
          <w:sz w:val="24"/>
          <w:szCs w:val="24"/>
        </w:rPr>
        <w:t>:</w:t>
      </w:r>
    </w:p>
    <w:p w:rsidR="00986650" w:rsidRPr="00986650" w:rsidRDefault="00986650" w:rsidP="00986650">
      <w:pPr>
        <w:widowControl w:val="0"/>
        <w:tabs>
          <w:tab w:val="left" w:pos="3060"/>
        </w:tabs>
        <w:ind w:firstLine="340"/>
        <w:jc w:val="both"/>
        <w:rPr>
          <w:rFonts w:ascii="Times New Roman" w:hAnsi="Times New Roman" w:cs="Times New Roman"/>
          <w:sz w:val="24"/>
          <w:szCs w:val="24"/>
          <w:lang w:eastAsia="ru-RU"/>
        </w:rPr>
      </w:pPr>
      <w:r w:rsidRPr="00986650">
        <w:rPr>
          <w:rFonts w:ascii="Times New Roman" w:hAnsi="Times New Roman" w:cs="Times New Roman"/>
          <w:sz w:val="24"/>
          <w:szCs w:val="24"/>
          <w:lang w:eastAsia="ru-RU"/>
        </w:rPr>
        <w:t>1</w:t>
      </w:r>
      <w:r w:rsidRPr="00986650">
        <w:rPr>
          <w:rFonts w:ascii="Times New Roman" w:hAnsi="Times New Roman" w:cs="Times New Roman"/>
          <w:sz w:val="24"/>
          <w:szCs w:val="24"/>
        </w:rPr>
        <w:t>.Выявить методические особенности обучения тригонометрии старш</w:t>
      </w:r>
      <w:r w:rsidRPr="00986650">
        <w:rPr>
          <w:rFonts w:ascii="Times New Roman" w:hAnsi="Times New Roman" w:cs="Times New Roman"/>
          <w:sz w:val="24"/>
          <w:szCs w:val="24"/>
        </w:rPr>
        <w:t>е</w:t>
      </w:r>
      <w:r w:rsidRPr="00986650">
        <w:rPr>
          <w:rFonts w:ascii="Times New Roman" w:hAnsi="Times New Roman" w:cs="Times New Roman"/>
          <w:sz w:val="24"/>
          <w:szCs w:val="24"/>
        </w:rPr>
        <w:t>классников в условиях профильного обучения.</w:t>
      </w:r>
    </w:p>
    <w:p w:rsidR="00986650" w:rsidRPr="00986650" w:rsidRDefault="00986650" w:rsidP="00986650">
      <w:pPr>
        <w:widowControl w:val="0"/>
        <w:tabs>
          <w:tab w:val="left" w:pos="3060"/>
        </w:tabs>
        <w:ind w:firstLine="340"/>
        <w:jc w:val="both"/>
        <w:rPr>
          <w:rFonts w:ascii="Times New Roman" w:hAnsi="Times New Roman" w:cs="Times New Roman"/>
          <w:sz w:val="24"/>
          <w:szCs w:val="24"/>
          <w:lang w:eastAsia="ru-RU"/>
        </w:rPr>
      </w:pPr>
      <w:r w:rsidRPr="00986650">
        <w:rPr>
          <w:rFonts w:ascii="Times New Roman" w:hAnsi="Times New Roman" w:cs="Times New Roman"/>
          <w:sz w:val="24"/>
          <w:szCs w:val="24"/>
          <w:lang w:eastAsia="ru-RU"/>
        </w:rPr>
        <w:t>2.Спроектировать содержательный модуль «Тригонометрия» для использования при организации обучения математике в рамках различных профилей.</w:t>
      </w:r>
    </w:p>
    <w:p w:rsidR="00986650" w:rsidRPr="00986650" w:rsidRDefault="00986650" w:rsidP="00986650">
      <w:pPr>
        <w:widowControl w:val="0"/>
        <w:tabs>
          <w:tab w:val="left" w:pos="3060"/>
        </w:tabs>
        <w:ind w:firstLine="340"/>
        <w:jc w:val="both"/>
        <w:rPr>
          <w:rFonts w:ascii="Times New Roman" w:hAnsi="Times New Roman" w:cs="Times New Roman"/>
          <w:sz w:val="24"/>
          <w:szCs w:val="24"/>
          <w:lang w:eastAsia="ru-RU"/>
        </w:rPr>
      </w:pPr>
      <w:r w:rsidRPr="00986650">
        <w:rPr>
          <w:rFonts w:ascii="Times New Roman" w:hAnsi="Times New Roman" w:cs="Times New Roman"/>
          <w:sz w:val="24"/>
          <w:szCs w:val="24"/>
          <w:lang w:eastAsia="ru-RU"/>
        </w:rPr>
        <w:t xml:space="preserve">3.Разработать целевой, </w:t>
      </w:r>
      <w:proofErr w:type="gramStart"/>
      <w:r w:rsidRPr="00986650">
        <w:rPr>
          <w:rFonts w:ascii="Times New Roman" w:hAnsi="Times New Roman" w:cs="Times New Roman"/>
          <w:sz w:val="24"/>
          <w:szCs w:val="24"/>
          <w:lang w:eastAsia="ru-RU"/>
        </w:rPr>
        <w:t>содержательный</w:t>
      </w:r>
      <w:proofErr w:type="gramEnd"/>
      <w:r w:rsidRPr="00986650">
        <w:rPr>
          <w:rFonts w:ascii="Times New Roman" w:hAnsi="Times New Roman" w:cs="Times New Roman"/>
          <w:sz w:val="24"/>
          <w:szCs w:val="24"/>
          <w:lang w:eastAsia="ru-RU"/>
        </w:rPr>
        <w:t xml:space="preserve"> и процессуальный компоненты методической системы обучения тригонометрии учащихся профильных классов.</w:t>
      </w:r>
    </w:p>
    <w:p w:rsidR="00986650" w:rsidRPr="00986650" w:rsidRDefault="00986650" w:rsidP="00986650">
      <w:pPr>
        <w:widowControl w:val="0"/>
        <w:tabs>
          <w:tab w:val="left" w:pos="3060"/>
        </w:tabs>
        <w:ind w:firstLine="340"/>
        <w:jc w:val="both"/>
        <w:rPr>
          <w:rFonts w:ascii="Times New Roman" w:hAnsi="Times New Roman" w:cs="Times New Roman"/>
          <w:sz w:val="24"/>
          <w:szCs w:val="24"/>
          <w:lang w:eastAsia="ru-RU"/>
        </w:rPr>
      </w:pPr>
      <w:r w:rsidRPr="00986650">
        <w:rPr>
          <w:rFonts w:ascii="Times New Roman" w:hAnsi="Times New Roman" w:cs="Times New Roman"/>
          <w:sz w:val="24"/>
          <w:szCs w:val="24"/>
          <w:lang w:eastAsia="ru-RU"/>
        </w:rPr>
        <w:t xml:space="preserve">4.Экспериментально проверить </w:t>
      </w:r>
      <w:bookmarkStart w:id="0" w:name="_GoBack"/>
      <w:r w:rsidRPr="00986650">
        <w:rPr>
          <w:rFonts w:ascii="Times New Roman" w:hAnsi="Times New Roman" w:cs="Times New Roman"/>
          <w:sz w:val="24"/>
          <w:szCs w:val="24"/>
          <w:lang w:eastAsia="ru-RU"/>
        </w:rPr>
        <w:t>эффективность реализации</w:t>
      </w:r>
      <w:bookmarkEnd w:id="0"/>
      <w:r w:rsidRPr="00986650">
        <w:rPr>
          <w:rFonts w:ascii="Times New Roman" w:hAnsi="Times New Roman" w:cs="Times New Roman"/>
          <w:sz w:val="24"/>
          <w:szCs w:val="24"/>
          <w:lang w:eastAsia="ru-RU"/>
        </w:rPr>
        <w:t xml:space="preserve"> методической системы обучения тригонометрии в условиях профильного обучения на старшей ступени среднего (полного) общего образования, учитывая условия </w:t>
      </w:r>
      <w:r w:rsidRPr="00986650">
        <w:rPr>
          <w:rFonts w:ascii="Times New Roman" w:hAnsi="Times New Roman" w:cs="Times New Roman"/>
          <w:sz w:val="24"/>
          <w:szCs w:val="24"/>
        </w:rPr>
        <w:t>интерактивности, структурности, целостности, преемственности.</w:t>
      </w:r>
    </w:p>
    <w:p w:rsidR="00986650" w:rsidRPr="00986650" w:rsidRDefault="00986650" w:rsidP="00986650">
      <w:pPr>
        <w:jc w:val="center"/>
        <w:rPr>
          <w:rFonts w:ascii="Times New Roman" w:hAnsi="Times New Roman" w:cs="Times New Roman"/>
          <w:sz w:val="24"/>
          <w:szCs w:val="24"/>
        </w:rPr>
      </w:pPr>
    </w:p>
    <w:sectPr w:rsidR="00986650" w:rsidRPr="00986650" w:rsidSect="0098665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50" w:rsidRDefault="00986650" w:rsidP="00986650">
      <w:pPr>
        <w:spacing w:after="0" w:line="240" w:lineRule="auto"/>
      </w:pPr>
      <w:r>
        <w:separator/>
      </w:r>
    </w:p>
  </w:endnote>
  <w:endnote w:type="continuationSeparator" w:id="0">
    <w:p w:rsidR="00986650" w:rsidRDefault="00986650" w:rsidP="0098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50" w:rsidRDefault="00986650" w:rsidP="00986650">
      <w:pPr>
        <w:spacing w:after="0" w:line="240" w:lineRule="auto"/>
      </w:pPr>
      <w:r>
        <w:separator/>
      </w:r>
    </w:p>
  </w:footnote>
  <w:footnote w:type="continuationSeparator" w:id="0">
    <w:p w:rsidR="00986650" w:rsidRDefault="00986650" w:rsidP="00986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A6A"/>
    <w:multiLevelType w:val="hybridMultilevel"/>
    <w:tmpl w:val="9300DA7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E32B02"/>
    <w:multiLevelType w:val="hybridMultilevel"/>
    <w:tmpl w:val="829645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AB6EC2"/>
    <w:multiLevelType w:val="hybridMultilevel"/>
    <w:tmpl w:val="84B80F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93A5E"/>
    <w:multiLevelType w:val="hybridMultilevel"/>
    <w:tmpl w:val="C1B4AE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B287C39"/>
    <w:multiLevelType w:val="hybridMultilevel"/>
    <w:tmpl w:val="DD78F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50"/>
    <w:rsid w:val="00985C33"/>
    <w:rsid w:val="00986650"/>
    <w:rsid w:val="00BD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текст"/>
    <w:rsid w:val="00986650"/>
    <w:pPr>
      <w:suppressAutoHyphens/>
      <w:autoSpaceDE w:val="0"/>
      <w:spacing w:after="0" w:line="240" w:lineRule="auto"/>
      <w:ind w:firstLine="317"/>
      <w:jc w:val="both"/>
    </w:pPr>
    <w:rPr>
      <w:rFonts w:ascii="Times New Roman" w:eastAsia="Arial" w:hAnsi="Times New Roman" w:cs="Times New Roman"/>
      <w:sz w:val="20"/>
      <w:szCs w:val="20"/>
      <w:lang w:eastAsia="ar-SA"/>
    </w:rPr>
  </w:style>
  <w:style w:type="paragraph" w:styleId="a4">
    <w:name w:val="footnote text"/>
    <w:basedOn w:val="a"/>
    <w:link w:val="a5"/>
    <w:semiHidden/>
    <w:rsid w:val="00986650"/>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semiHidden/>
    <w:rsid w:val="00986650"/>
    <w:rPr>
      <w:rFonts w:ascii="Times New Roman" w:eastAsia="Times New Roman" w:hAnsi="Times New Roman" w:cs="Times New Roman"/>
      <w:sz w:val="20"/>
      <w:szCs w:val="20"/>
      <w:lang w:eastAsia="ar-SA"/>
    </w:rPr>
  </w:style>
  <w:style w:type="character" w:styleId="a6">
    <w:name w:val="footnote reference"/>
    <w:basedOn w:val="a0"/>
    <w:semiHidden/>
    <w:rsid w:val="009866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текст"/>
    <w:rsid w:val="00986650"/>
    <w:pPr>
      <w:suppressAutoHyphens/>
      <w:autoSpaceDE w:val="0"/>
      <w:spacing w:after="0" w:line="240" w:lineRule="auto"/>
      <w:ind w:firstLine="317"/>
      <w:jc w:val="both"/>
    </w:pPr>
    <w:rPr>
      <w:rFonts w:ascii="Times New Roman" w:eastAsia="Arial" w:hAnsi="Times New Roman" w:cs="Times New Roman"/>
      <w:sz w:val="20"/>
      <w:szCs w:val="20"/>
      <w:lang w:eastAsia="ar-SA"/>
    </w:rPr>
  </w:style>
  <w:style w:type="paragraph" w:styleId="a4">
    <w:name w:val="footnote text"/>
    <w:basedOn w:val="a"/>
    <w:link w:val="a5"/>
    <w:semiHidden/>
    <w:rsid w:val="00986650"/>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semiHidden/>
    <w:rsid w:val="00986650"/>
    <w:rPr>
      <w:rFonts w:ascii="Times New Roman" w:eastAsia="Times New Roman" w:hAnsi="Times New Roman" w:cs="Times New Roman"/>
      <w:sz w:val="20"/>
      <w:szCs w:val="20"/>
      <w:lang w:eastAsia="ar-SA"/>
    </w:rPr>
  </w:style>
  <w:style w:type="character" w:styleId="a6">
    <w:name w:val="footnote reference"/>
    <w:basedOn w:val="a0"/>
    <w:semiHidden/>
    <w:rsid w:val="00986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2013-11-05T08:54:00Z</dcterms:created>
  <dcterms:modified xsi:type="dcterms:W3CDTF">2013-11-05T09:11:00Z</dcterms:modified>
</cp:coreProperties>
</file>