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49" w:rsidRPr="00473149" w:rsidRDefault="00473149" w:rsidP="0047314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473149">
        <w:rPr>
          <w:rFonts w:ascii="Times New Roman" w:hAnsi="Times New Roman" w:cs="Times New Roman"/>
          <w:b/>
          <w:color w:val="FF0000"/>
          <w:sz w:val="32"/>
          <w:szCs w:val="32"/>
        </w:rPr>
        <w:t>Дидактическая  игра - как средство развития</w:t>
      </w:r>
    </w:p>
    <w:p w:rsidR="00473149" w:rsidRPr="00473149" w:rsidRDefault="00473149" w:rsidP="0047314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31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детей дошкольного возраста.</w:t>
      </w:r>
    </w:p>
    <w:p w:rsidR="00473149" w:rsidRPr="00473149" w:rsidRDefault="00473149">
      <w:pPr>
        <w:rPr>
          <w:rFonts w:ascii="Times New Roman" w:hAnsi="Times New Roman" w:cs="Times New Roman"/>
        </w:rPr>
      </w:pPr>
      <w:r w:rsidRPr="0047314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602465" wp14:editId="4560FE8C">
            <wp:simplePos x="1080135" y="1471930"/>
            <wp:positionH relativeFrom="margin">
              <wp:align>left</wp:align>
            </wp:positionH>
            <wp:positionV relativeFrom="margin">
              <wp:align>center</wp:align>
            </wp:positionV>
            <wp:extent cx="4156075" cy="3366135"/>
            <wp:effectExtent l="0" t="0" r="0" b="5715"/>
            <wp:wrapSquare wrapText="bothSides"/>
            <wp:docPr id="1" name="Рисунок 1" descr="http://albomkids.ru/sites/default/files/pictures/school_holiday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bomkids.ru/sites/default/files/pictures/school_holidays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3149" w:rsidRPr="00473149" w:rsidRDefault="00473149">
      <w:pPr>
        <w:rPr>
          <w:rFonts w:ascii="Times New Roman" w:hAnsi="Times New Roman" w:cs="Times New Roman"/>
          <w:sz w:val="24"/>
          <w:szCs w:val="24"/>
        </w:rPr>
      </w:pPr>
      <w:r w:rsidRPr="00473149">
        <w:rPr>
          <w:rFonts w:ascii="Times New Roman" w:hAnsi="Times New Roman" w:cs="Times New Roman"/>
          <w:sz w:val="24"/>
          <w:szCs w:val="24"/>
        </w:rPr>
        <w:t xml:space="preserve">Тема дидактической игры в педагогическом процессе очень актуальна, так  как благодаря играм ребенок учится доверять самому себе и всем людям, распознавать, что следует принять, а что отвергнуть в окружающем мире. </w:t>
      </w:r>
    </w:p>
    <w:p w:rsidR="00C04C52" w:rsidRPr="00473149" w:rsidRDefault="00473149">
      <w:pPr>
        <w:rPr>
          <w:rFonts w:ascii="Times New Roman" w:hAnsi="Times New Roman" w:cs="Times New Roman"/>
          <w:sz w:val="24"/>
          <w:szCs w:val="24"/>
        </w:rPr>
      </w:pPr>
      <w:r w:rsidRPr="00473149">
        <w:rPr>
          <w:rFonts w:ascii="Times New Roman" w:hAnsi="Times New Roman" w:cs="Times New Roman"/>
          <w:sz w:val="24"/>
          <w:szCs w:val="24"/>
        </w:rPr>
        <w:t xml:space="preserve"> Педагогической обработкой дидактических игр, отбором и пропагандой игровых форм как средств воспитания занимались В. И. Даль, П. Ф. Лесгафт, П. Н. </w:t>
      </w:r>
      <w:proofErr w:type="spellStart"/>
      <w:r w:rsidRPr="00473149">
        <w:rPr>
          <w:rFonts w:ascii="Times New Roman" w:hAnsi="Times New Roman" w:cs="Times New Roman"/>
          <w:sz w:val="24"/>
          <w:szCs w:val="24"/>
        </w:rPr>
        <w:t>Бокин</w:t>
      </w:r>
      <w:proofErr w:type="spellEnd"/>
      <w:r w:rsidRPr="00473149">
        <w:rPr>
          <w:rFonts w:ascii="Times New Roman" w:hAnsi="Times New Roman" w:cs="Times New Roman"/>
          <w:sz w:val="24"/>
          <w:szCs w:val="24"/>
        </w:rPr>
        <w:t xml:space="preserve">, Е. М. Дементьев, Л. А. </w:t>
      </w:r>
      <w:proofErr w:type="spellStart"/>
      <w:r w:rsidRPr="00473149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473149">
        <w:rPr>
          <w:rFonts w:ascii="Times New Roman" w:hAnsi="Times New Roman" w:cs="Times New Roman"/>
          <w:sz w:val="24"/>
          <w:szCs w:val="24"/>
        </w:rPr>
        <w:t xml:space="preserve">, И. А. Сорокина, Ф. Н. </w:t>
      </w:r>
      <w:proofErr w:type="spellStart"/>
      <w:r w:rsidRPr="00473149">
        <w:rPr>
          <w:rFonts w:ascii="Times New Roman" w:hAnsi="Times New Roman" w:cs="Times New Roman"/>
          <w:sz w:val="24"/>
          <w:szCs w:val="24"/>
        </w:rPr>
        <w:t>Блехер</w:t>
      </w:r>
      <w:proofErr w:type="spellEnd"/>
      <w:r w:rsidRPr="00473149">
        <w:rPr>
          <w:rFonts w:ascii="Times New Roman" w:hAnsi="Times New Roman" w:cs="Times New Roman"/>
          <w:sz w:val="24"/>
          <w:szCs w:val="24"/>
        </w:rPr>
        <w:t xml:space="preserve">, И. Е. Удальцова и другие. Ценность игры заключается в том, что, оказывая воздействие на коллектив играющих детей, воспитатель через коллектив оказывает воздействие на каждого из детей. При правильном руководстве детьми игра становится школой воспитания. Игра является и средством первоначального обучения.                                                                  Дидактическая игра имеет две цели: одна из них обучающая, которую преследует взрослый, а другая - игровая, ради которой действует ребенок. Важно, чтобы эти две цели дополняли друг друга и обеспечивали усвоение программного материала. Усвоение программного содержания становится условием достижения игровой цели. В игре дети отражают окружающую жизнь и познают явления, факты.  Руководя игрой, воспитатель воспитывает активное стремление делать что-то, узнавать, искать, проявлять усилие, и находить, обогащает духовный мир детей. А это все содействует умственному и общему развитию. Дидактическая игра обучает, развивает, воспитывает, социализирует, развлекает, дает отдых. В дидактической игре создаются такие условия, в которых каждый ребенок получает возможность самостоятельно действовать в определенной ситуации или с определенными предметами, приобретая собственный действенный и чувственный опыт. Если проанализировать дидактическую  игру с точки зрения того, что в них занимает и увлекает детей, то окажется, что детей интересует, прежде всего,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 успешно, так как его внимание, прежде всего, направлено на </w:t>
      </w:r>
      <w:r w:rsidRPr="00473149">
        <w:rPr>
          <w:rFonts w:ascii="Times New Roman" w:hAnsi="Times New Roman" w:cs="Times New Roman"/>
          <w:sz w:val="24"/>
          <w:szCs w:val="24"/>
        </w:rPr>
        <w:lastRenderedPageBreak/>
        <w:t>развертывание игрового действия и выполнение правил игры. Незаметно для себя, без особого напряжения, играя, он выполняет дидактическую задачу.                                     Игра с правилами предназначены для  формирования и развития определенных качеств личности ребенка. В процессе дидактических  игр идет совершенствование психических познавательных процессов: восприятие,  сообразительность</w:t>
      </w:r>
      <w:proofErr w:type="gramStart"/>
      <w:r w:rsidRPr="004731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3149">
        <w:rPr>
          <w:rFonts w:ascii="Times New Roman" w:hAnsi="Times New Roman" w:cs="Times New Roman"/>
          <w:sz w:val="24"/>
          <w:szCs w:val="24"/>
        </w:rPr>
        <w:t xml:space="preserve"> умственная  активность, внимание. Так же формируется умение подчиняться правилам, так как от  точности соблюдения правил зависит успех игры. В результате дидактической игры идет влияние на формирование  произвольного  поведения, организованности. К.Д. Ушинский указал зависимость содержания детских игр от социального окружения. Он утверждал, что игры не проходят для ребенка бесследно: они могут определить характер и поведение человека в обществе. Так, дитя, привыкшее командовать или подчиняться в игре, нелегко отучается от этого направления и в действительной жизни. К.Д. Ушинский придавал большое значение совместным играм, так как в них завязываются первые общественные отношения. Он ценил самостоятельность детей в игре, видел в этом основу глубокого влияния игры на ребенка, однако считал необходимым направлять детские игры, обеспечивая нравственное содержание детских впечатлений. Наличие правил создает условие для самоорганизации детей, а это в свою очередь основа для формирования правильного  поведения  и  отношений между  детьми. Именно благодаря правилам дидактические игры открывают большие возможности для воспитания у детей умения жить и действовать в коллективе, умение подчинять свое поведение нормам. Необходимость соблюдать правила в условиях коллективной игры побуждает каждого ребенка соотносить свои действия с деятельностью других игроков, способствует возникновению общих интересов, а потому является важным условием формирования общественных черт в поведении детей. Таким  образом, дидактическая  игра  служит средством всестороннего воспитания детей.      </w:t>
      </w:r>
    </w:p>
    <w:sectPr w:rsidR="00C04C52" w:rsidRPr="00473149" w:rsidSect="007A54E0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49"/>
    <w:rsid w:val="00473149"/>
    <w:rsid w:val="007A54E0"/>
    <w:rsid w:val="00C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2016-02-22T16:39:00Z</dcterms:created>
  <dcterms:modified xsi:type="dcterms:W3CDTF">2016-02-22T16:50:00Z</dcterms:modified>
</cp:coreProperties>
</file>