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60C" w:rsidRDefault="0064360C">
      <w:pPr>
        <w:rPr>
          <w:lang w:val="ru-RU"/>
        </w:rPr>
      </w:pPr>
    </w:p>
    <w:p w:rsidR="00CB1B99" w:rsidRDefault="000610B6">
      <w:pPr>
        <w:rPr>
          <w:lang w:val="ru-RU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5.3pt;height:74.15pt" fillcolor="#b2b2b2" strokecolor="#33c" strokeweight="1pt">
            <v:fill opacity=".5"/>
            <v:shadow on="t" color="#99f" offset="3pt"/>
            <v:textpath style="font-family:&quot;Arial Black&quot;;v-text-kern:t" trim="t" fitpath="t" string="Подземные богатства нашего края"/>
          </v:shape>
        </w:pict>
      </w:r>
    </w:p>
    <w:p w:rsidR="00CB1B99" w:rsidRDefault="00CB1B99">
      <w:pPr>
        <w:rPr>
          <w:lang w:val="ru-RU"/>
        </w:rPr>
      </w:pPr>
    </w:p>
    <w:p w:rsidR="0064360C" w:rsidRDefault="0064360C">
      <w:pPr>
        <w:rPr>
          <w:noProof/>
          <w:lang w:val="ru-RU" w:eastAsia="ru-RU" w:bidi="ar-SA"/>
        </w:rPr>
      </w:pPr>
      <w:r w:rsidRPr="00E919ED">
        <w:rPr>
          <w:noProof/>
          <w:lang w:val="ru-RU" w:eastAsia="ru-RU" w:bidi="ar-SA"/>
        </w:rPr>
        <w:drawing>
          <wp:inline distT="0" distB="0" distL="0" distR="0">
            <wp:extent cx="2861594" cy="2025128"/>
            <wp:effectExtent l="114300" t="133350" r="91156" b="127522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1273670">
                      <a:off x="0" y="0"/>
                      <a:ext cx="2861594" cy="202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  </w:t>
      </w:r>
      <w:r>
        <w:rPr>
          <w:noProof/>
          <w:lang w:val="ru-RU" w:eastAsia="ru-RU" w:bidi="ar-SA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1941743" cy="1562220"/>
            <wp:effectExtent l="114300" t="114300" r="96607" b="114180"/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449979">
                      <a:off x="0" y="0"/>
                      <a:ext cx="1941830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 xml:space="preserve">     </w:t>
      </w:r>
    </w:p>
    <w:p w:rsidR="0064360C" w:rsidRDefault="0064360C">
      <w:pPr>
        <w:rPr>
          <w:noProof/>
          <w:lang w:val="ru-RU" w:eastAsia="ru-RU" w:bidi="ar-SA"/>
        </w:rPr>
      </w:pPr>
    </w:p>
    <w:p w:rsidR="0064360C" w:rsidRDefault="0064360C">
      <w:pPr>
        <w:rPr>
          <w:noProof/>
          <w:lang w:val="ru-RU" w:eastAsia="ru-RU" w:bidi="ar-SA"/>
        </w:rPr>
      </w:pPr>
    </w:p>
    <w:p w:rsidR="0064360C" w:rsidRDefault="0064360C">
      <w:pPr>
        <w:rPr>
          <w:noProof/>
          <w:lang w:val="ru-RU" w:eastAsia="ru-RU" w:bidi="ar-SA"/>
        </w:rPr>
      </w:pPr>
    </w:p>
    <w:p w:rsidR="00E919ED" w:rsidRDefault="0064360C">
      <w:p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088291" cy="3137338"/>
            <wp:effectExtent l="304800" t="171450" r="273909" b="158312"/>
            <wp:docPr id="1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0935830">
                      <a:off x="0" y="0"/>
                      <a:ext cx="2087769" cy="313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 xml:space="preserve">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2162499" cy="3070747"/>
            <wp:effectExtent l="209550" t="133350" r="180651" b="110603"/>
            <wp:docPr id="1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437210">
                      <a:off x="0" y="0"/>
                      <a:ext cx="2173426" cy="308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60C" w:rsidRPr="00CB1B99" w:rsidRDefault="0064360C">
      <w:pPr>
        <w:rPr>
          <w:lang w:val="ru-RU"/>
        </w:rPr>
      </w:pPr>
    </w:p>
    <w:p w:rsidR="00E919ED" w:rsidRDefault="0064360C">
      <w:pPr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     </w:t>
      </w:r>
    </w:p>
    <w:p w:rsidR="00CB1B99" w:rsidRPr="0046736E" w:rsidRDefault="00CB1B99" w:rsidP="00DA331D">
      <w:pPr>
        <w:ind w:left="-709"/>
        <w:jc w:val="both"/>
        <w:rPr>
          <w:noProof/>
          <w:lang w:val="ru-RU" w:eastAsia="ru-RU"/>
        </w:rPr>
      </w:pPr>
      <w:r w:rsidRPr="00CB1B99">
        <w:rPr>
          <w:rFonts w:ascii="Verdana" w:hAnsi="Verdana"/>
          <w:sz w:val="40"/>
          <w:szCs w:val="40"/>
          <w:lang w:val="ru-RU"/>
        </w:rPr>
        <w:lastRenderedPageBreak/>
        <w:t>Россия занимает одно из первых мест в мире по запасам нефти и газа. Большое преимущество этих полезных ископаемых — сравнительное удобство их транспортировки. По трубопроводам нефть и газ поступают за тысячи километров на фабрики, заводы и электростанции, где используются как топливо, как сырье для производства бензина, керосина, масел и для химической промышленности.</w:t>
      </w:r>
      <w:r w:rsidRPr="00CB1B99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t xml:space="preserve">     </w:t>
      </w:r>
    </w:p>
    <w:p w:rsidR="00CB1B99" w:rsidRPr="00CB1B99" w:rsidRDefault="00CB1B99" w:rsidP="00CB1B99">
      <w:pPr>
        <w:jc w:val="center"/>
        <w:rPr>
          <w:rFonts w:ascii="Verdana" w:hAnsi="Verdana"/>
          <w:sz w:val="40"/>
          <w:szCs w:val="40"/>
          <w:lang w:val="ru-RU"/>
        </w:rPr>
      </w:pPr>
      <w:r w:rsidRPr="00CB1B99">
        <w:rPr>
          <w:rFonts w:ascii="Verdana" w:hAnsi="Verdana"/>
          <w:noProof/>
          <w:sz w:val="40"/>
          <w:szCs w:val="40"/>
          <w:lang w:val="ru-RU" w:eastAsia="ru-RU" w:bidi="ar-SA"/>
        </w:rPr>
        <w:drawing>
          <wp:inline distT="0" distB="0" distL="0" distR="0">
            <wp:extent cx="3860411" cy="2993040"/>
            <wp:effectExtent l="19050" t="0" r="6739" b="0"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259" cy="299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B99" w:rsidRDefault="00CB1B99" w:rsidP="00CB1B9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Verdana" w:eastAsia="Times New Roman" w:hAnsi="Verdana" w:cs="Times New Roman"/>
          <w:color w:val="404040"/>
          <w:sz w:val="40"/>
          <w:szCs w:val="24"/>
          <w:lang w:val="ru-RU" w:eastAsia="ru-RU"/>
        </w:rPr>
      </w:pPr>
    </w:p>
    <w:p w:rsidR="0046736E" w:rsidRPr="00DD4650" w:rsidRDefault="00CB1B99" w:rsidP="00DA331D">
      <w:pPr>
        <w:shd w:val="clear" w:color="auto" w:fill="FFFFFF"/>
        <w:spacing w:after="0" w:line="240" w:lineRule="auto"/>
        <w:ind w:left="-567"/>
        <w:jc w:val="both"/>
        <w:rPr>
          <w:rFonts w:ascii="Verdana" w:eastAsia="Times New Roman" w:hAnsi="Verdana" w:cs="Times New Roman"/>
          <w:sz w:val="40"/>
          <w:szCs w:val="24"/>
          <w:lang w:val="ru-RU" w:eastAsia="ru-RU"/>
        </w:rPr>
      </w:pPr>
      <w:r w:rsidRPr="00DD4650">
        <w:rPr>
          <w:rFonts w:ascii="Verdana" w:eastAsia="Times New Roman" w:hAnsi="Verdana" w:cs="Times New Roman"/>
          <w:sz w:val="40"/>
          <w:szCs w:val="24"/>
          <w:lang w:val="ru-RU" w:eastAsia="ru-RU"/>
        </w:rPr>
        <w:t>Сырую нефть практически не применяют. Ее подвергают очистке и переработке.</w:t>
      </w:r>
    </w:p>
    <w:p w:rsidR="00CB1B99" w:rsidRPr="00DD4650" w:rsidRDefault="00CB1B99" w:rsidP="00DA331D">
      <w:pPr>
        <w:shd w:val="clear" w:color="auto" w:fill="FFFFFF"/>
        <w:spacing w:after="0" w:line="240" w:lineRule="auto"/>
        <w:ind w:left="-567"/>
        <w:jc w:val="both"/>
        <w:rPr>
          <w:rFonts w:ascii="Verdana" w:eastAsia="Times New Roman" w:hAnsi="Verdana" w:cs="Times New Roman"/>
          <w:sz w:val="40"/>
          <w:szCs w:val="24"/>
          <w:lang w:val="ru-RU" w:eastAsia="ru-RU"/>
        </w:rPr>
      </w:pPr>
      <w:r w:rsidRPr="00DD4650">
        <w:rPr>
          <w:rFonts w:ascii="Verdana" w:eastAsia="Times New Roman" w:hAnsi="Verdana" w:cs="Times New Roman"/>
          <w:sz w:val="40"/>
          <w:szCs w:val="24"/>
          <w:lang w:val="ru-RU" w:eastAsia="ru-RU"/>
        </w:rPr>
        <w:t>Бывает первичная и вторичная переработка нефти.</w:t>
      </w:r>
    </w:p>
    <w:p w:rsidR="00CB1B99" w:rsidRPr="00DD4650" w:rsidRDefault="00CB1B99" w:rsidP="00DA331D">
      <w:pPr>
        <w:shd w:val="clear" w:color="auto" w:fill="FFFFFF"/>
        <w:spacing w:after="0" w:line="240" w:lineRule="auto"/>
        <w:ind w:left="-567"/>
        <w:jc w:val="both"/>
        <w:rPr>
          <w:rFonts w:ascii="Verdana" w:eastAsia="Times New Roman" w:hAnsi="Verdana" w:cs="Times New Roman"/>
          <w:sz w:val="40"/>
          <w:szCs w:val="24"/>
          <w:lang w:val="ru-RU" w:eastAsia="ru-RU"/>
        </w:rPr>
      </w:pPr>
      <w:r w:rsidRPr="00DD4650">
        <w:rPr>
          <w:rFonts w:ascii="Verdana" w:eastAsia="Times New Roman" w:hAnsi="Verdana" w:cs="Times New Roman"/>
          <w:sz w:val="40"/>
          <w:szCs w:val="24"/>
          <w:lang w:val="ru-RU" w:eastAsia="ru-RU"/>
        </w:rPr>
        <w:lastRenderedPageBreak/>
        <w:t>Первичная переработка нефти - это перегонка, в результате которой нефтепродукты разделяются на составные части (их называют фракциями):</w:t>
      </w:r>
    </w:p>
    <w:p w:rsidR="00CB1B99" w:rsidRPr="0056249B" w:rsidRDefault="0056249B" w:rsidP="006837C4">
      <w:pPr>
        <w:shd w:val="clear" w:color="auto" w:fill="FFFFFF"/>
        <w:spacing w:after="0" w:line="240" w:lineRule="auto"/>
        <w:ind w:left="720"/>
        <w:jc w:val="center"/>
        <w:rPr>
          <w:rFonts w:ascii="Verdana" w:eastAsia="Times New Roman" w:hAnsi="Verdana" w:cs="Times New Roman"/>
          <w:sz w:val="40"/>
          <w:szCs w:val="24"/>
          <w:lang w:val="ru-RU" w:eastAsia="ru-RU"/>
        </w:rPr>
      </w:pPr>
      <w:r>
        <w:rPr>
          <w:rFonts w:ascii="Verdana" w:eastAsia="Times New Roman" w:hAnsi="Verdana" w:cs="Times New Roman"/>
          <w:sz w:val="40"/>
          <w:szCs w:val="24"/>
          <w:lang w:val="ru-RU" w:eastAsia="ru-RU"/>
        </w:rPr>
        <w:t>С</w:t>
      </w:r>
      <w:r w:rsidR="00CB1B99" w:rsidRPr="0056249B">
        <w:rPr>
          <w:rFonts w:ascii="Verdana" w:eastAsia="Times New Roman" w:hAnsi="Verdana" w:cs="Times New Roman"/>
          <w:sz w:val="40"/>
          <w:szCs w:val="24"/>
          <w:lang w:val="ru-RU" w:eastAsia="ru-RU"/>
        </w:rPr>
        <w:t>жиженный газ;</w:t>
      </w:r>
    </w:p>
    <w:p w:rsidR="00CB1B99" w:rsidRPr="0056249B" w:rsidRDefault="0056249B" w:rsidP="006837C4">
      <w:pPr>
        <w:shd w:val="clear" w:color="auto" w:fill="FFFFFF"/>
        <w:spacing w:after="0" w:line="240" w:lineRule="auto"/>
        <w:ind w:left="720"/>
        <w:jc w:val="center"/>
        <w:rPr>
          <w:rFonts w:ascii="Verdana" w:eastAsia="Times New Roman" w:hAnsi="Verdana" w:cs="Times New Roman"/>
          <w:sz w:val="40"/>
          <w:szCs w:val="24"/>
          <w:lang w:val="ru-RU" w:eastAsia="ru-RU"/>
        </w:rPr>
      </w:pPr>
      <w:r>
        <w:rPr>
          <w:rFonts w:ascii="Verdana" w:eastAsia="Times New Roman" w:hAnsi="Verdana" w:cs="Times New Roman"/>
          <w:sz w:val="40"/>
          <w:szCs w:val="24"/>
          <w:lang w:val="ru-RU" w:eastAsia="ru-RU"/>
        </w:rPr>
        <w:t>Б</w:t>
      </w:r>
      <w:r w:rsidR="00CB1B99" w:rsidRPr="0056249B">
        <w:rPr>
          <w:rFonts w:ascii="Verdana" w:eastAsia="Times New Roman" w:hAnsi="Verdana" w:cs="Times New Roman"/>
          <w:sz w:val="40"/>
          <w:szCs w:val="24"/>
          <w:lang w:val="ru-RU" w:eastAsia="ru-RU"/>
        </w:rPr>
        <w:t>ензи</w:t>
      </w:r>
      <w:r w:rsidR="00DD4650" w:rsidRPr="0056249B">
        <w:rPr>
          <w:rFonts w:ascii="Verdana" w:eastAsia="Times New Roman" w:hAnsi="Verdana" w:cs="Times New Roman"/>
          <w:sz w:val="40"/>
          <w:szCs w:val="24"/>
          <w:lang w:val="ru-RU" w:eastAsia="ru-RU"/>
        </w:rPr>
        <w:t>ны (автомобильный и авиационный</w:t>
      </w:r>
      <w:r w:rsidR="00DD4650">
        <w:rPr>
          <w:rFonts w:ascii="Verdana" w:eastAsia="Times New Roman" w:hAnsi="Verdana" w:cs="Times New Roman"/>
          <w:sz w:val="40"/>
          <w:szCs w:val="24"/>
          <w:lang w:val="ru-RU" w:eastAsia="ru-RU"/>
        </w:rPr>
        <w:t>;</w:t>
      </w:r>
    </w:p>
    <w:p w:rsidR="0056249B" w:rsidRDefault="00DD4650" w:rsidP="006837C4">
      <w:pPr>
        <w:spacing w:after="0"/>
        <w:jc w:val="center"/>
        <w:rPr>
          <w:rFonts w:ascii="Verdana" w:eastAsia="Times New Roman" w:hAnsi="Verdana" w:cs="Times New Roman"/>
          <w:sz w:val="40"/>
          <w:szCs w:val="24"/>
          <w:lang w:val="ru-RU" w:eastAsia="ru-RU"/>
        </w:rPr>
      </w:pPr>
      <w:r w:rsidRPr="00DD4650">
        <w:rPr>
          <w:noProof/>
          <w:lang w:val="ru-RU" w:eastAsia="ru-RU" w:bidi="ar-SA"/>
        </w:rPr>
        <w:drawing>
          <wp:inline distT="0" distB="0" distL="0" distR="0">
            <wp:extent cx="2429996" cy="1704624"/>
            <wp:effectExtent l="19050" t="0" r="8404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693" cy="170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B99" w:rsidRPr="0056249B" w:rsidRDefault="0056249B" w:rsidP="006837C4">
      <w:pPr>
        <w:jc w:val="center"/>
        <w:rPr>
          <w:rFonts w:ascii="Verdana" w:eastAsia="Times New Roman" w:hAnsi="Verdana" w:cs="Times New Roman"/>
          <w:sz w:val="40"/>
          <w:szCs w:val="24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sz w:val="40"/>
          <w:szCs w:val="24"/>
          <w:lang w:eastAsia="ru-RU"/>
        </w:rPr>
        <w:t>Реактивное</w:t>
      </w:r>
      <w:proofErr w:type="spellEnd"/>
      <w:r>
        <w:rPr>
          <w:rFonts w:ascii="Verdana" w:eastAsia="Times New Roman" w:hAnsi="Verdana" w:cs="Times New Roman"/>
          <w:sz w:val="40"/>
          <w:szCs w:val="24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40"/>
          <w:szCs w:val="24"/>
          <w:lang w:eastAsia="ru-RU"/>
        </w:rPr>
        <w:t>топлив</w:t>
      </w:r>
      <w:proofErr w:type="spellEnd"/>
      <w:r>
        <w:rPr>
          <w:rFonts w:ascii="Verdana" w:eastAsia="Times New Roman" w:hAnsi="Verdana" w:cs="Times New Roman"/>
          <w:sz w:val="40"/>
          <w:szCs w:val="24"/>
          <w:lang w:val="ru-RU" w:eastAsia="ru-RU"/>
        </w:rPr>
        <w:t>о;</w:t>
      </w:r>
    </w:p>
    <w:p w:rsidR="00CB1B99" w:rsidRDefault="00DD4650" w:rsidP="006837C4">
      <w:pPr>
        <w:jc w:val="center"/>
        <w:rPr>
          <w:lang w:val="ru-RU"/>
        </w:rPr>
      </w:pPr>
      <w:r w:rsidRPr="00DD4650">
        <w:rPr>
          <w:noProof/>
          <w:lang w:val="ru-RU" w:eastAsia="ru-RU" w:bidi="ar-SA"/>
        </w:rPr>
        <w:drawing>
          <wp:inline distT="0" distB="0" distL="0" distR="0">
            <wp:extent cx="1857375" cy="2457450"/>
            <wp:effectExtent l="19050" t="0" r="9525" b="0"/>
            <wp:docPr id="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B99" w:rsidRPr="0056249B" w:rsidRDefault="00DD4650" w:rsidP="006837C4">
      <w:pPr>
        <w:shd w:val="clear" w:color="auto" w:fill="FFFFFF"/>
        <w:spacing w:before="100" w:beforeAutospacing="1" w:after="100" w:afterAutospacing="1" w:line="300" w:lineRule="atLeast"/>
        <w:jc w:val="center"/>
        <w:rPr>
          <w:rFonts w:ascii="Verdana" w:eastAsia="Times New Roman" w:hAnsi="Verdana" w:cs="Times New Roman"/>
          <w:sz w:val="40"/>
          <w:szCs w:val="24"/>
          <w:lang w:val="ru-RU" w:eastAsia="ru-RU"/>
        </w:rPr>
      </w:pPr>
      <w:r w:rsidRPr="0056249B">
        <w:rPr>
          <w:rFonts w:ascii="Verdana" w:eastAsia="Times New Roman" w:hAnsi="Verdana" w:cs="Times New Roman"/>
          <w:sz w:val="40"/>
          <w:szCs w:val="24"/>
          <w:lang w:val="ru-RU" w:eastAsia="ru-RU"/>
        </w:rPr>
        <w:t>Керосин</w:t>
      </w:r>
      <w:r>
        <w:rPr>
          <w:rFonts w:ascii="Verdana" w:eastAsia="Times New Roman" w:hAnsi="Verdana" w:cs="Times New Roman"/>
          <w:sz w:val="40"/>
          <w:szCs w:val="24"/>
          <w:lang w:val="ru-RU" w:eastAsia="ru-RU"/>
        </w:rPr>
        <w:t xml:space="preserve">;                        </w:t>
      </w:r>
      <w:r>
        <w:rPr>
          <w:lang w:val="ru-RU"/>
        </w:rPr>
        <w:t xml:space="preserve">     </w:t>
      </w:r>
      <w:r w:rsidRPr="00DD4650">
        <w:rPr>
          <w:noProof/>
          <w:lang w:val="ru-RU" w:eastAsia="ru-RU" w:bidi="ar-SA"/>
        </w:rPr>
        <w:drawing>
          <wp:inline distT="0" distB="0" distL="0" distR="0">
            <wp:extent cx="2619375" cy="1743075"/>
            <wp:effectExtent l="19050" t="0" r="9525" b="0"/>
            <wp:docPr id="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49B" w:rsidRPr="0056249B" w:rsidRDefault="0046736E" w:rsidP="00DA331D">
      <w:p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Verdana" w:eastAsia="Times New Roman" w:hAnsi="Verdana" w:cs="Times New Roman"/>
          <w:sz w:val="40"/>
          <w:szCs w:val="24"/>
          <w:lang w:val="ru-RU" w:eastAsia="ru-RU"/>
        </w:rPr>
      </w:pPr>
      <w:r>
        <w:rPr>
          <w:rFonts w:ascii="Verdana" w:eastAsia="Times New Roman" w:hAnsi="Verdana" w:cs="Times New Roman"/>
          <w:sz w:val="40"/>
          <w:szCs w:val="24"/>
          <w:lang w:val="ru-RU" w:eastAsia="ru-RU"/>
        </w:rPr>
        <w:lastRenderedPageBreak/>
        <w:t>Эти виды</w:t>
      </w:r>
      <w:r w:rsidR="0056249B" w:rsidRPr="0056249B">
        <w:rPr>
          <w:rFonts w:ascii="Verdana" w:eastAsia="Times New Roman" w:hAnsi="Verdana" w:cs="Times New Roman"/>
          <w:sz w:val="40"/>
          <w:szCs w:val="24"/>
          <w:lang w:val="ru-RU" w:eastAsia="ru-RU"/>
        </w:rPr>
        <w:t xml:space="preserve"> нефтепродуктов являются топливом. А мазут перерабатывают для получения:</w:t>
      </w:r>
    </w:p>
    <w:p w:rsidR="0056249B" w:rsidRPr="0056249B" w:rsidRDefault="0056249B" w:rsidP="0056249B">
      <w:pPr>
        <w:shd w:val="clear" w:color="auto" w:fill="FFFFFF"/>
        <w:spacing w:before="100" w:beforeAutospacing="1" w:after="100" w:afterAutospacing="1" w:line="300" w:lineRule="atLeast"/>
        <w:jc w:val="center"/>
        <w:rPr>
          <w:rFonts w:ascii="Verdana" w:eastAsia="Times New Roman" w:hAnsi="Verdana" w:cs="Times New Roman"/>
          <w:sz w:val="40"/>
          <w:szCs w:val="24"/>
          <w:lang w:val="ru-RU" w:eastAsia="ru-RU"/>
        </w:rPr>
      </w:pPr>
      <w:r>
        <w:rPr>
          <w:rFonts w:ascii="Verdana" w:eastAsia="Times New Roman" w:hAnsi="Verdana" w:cs="Times New Roman"/>
          <w:sz w:val="40"/>
          <w:szCs w:val="24"/>
          <w:lang w:val="ru-RU" w:eastAsia="ru-RU"/>
        </w:rPr>
        <w:t>П</w:t>
      </w:r>
      <w:proofErr w:type="spellStart"/>
      <w:r w:rsidRPr="0056249B">
        <w:rPr>
          <w:rFonts w:ascii="Verdana" w:eastAsia="Times New Roman" w:hAnsi="Verdana" w:cs="Times New Roman"/>
          <w:sz w:val="40"/>
          <w:szCs w:val="24"/>
          <w:lang w:eastAsia="ru-RU"/>
        </w:rPr>
        <w:t>арафина</w:t>
      </w:r>
      <w:proofErr w:type="spellEnd"/>
    </w:p>
    <w:p w:rsidR="0056249B" w:rsidRDefault="0056249B" w:rsidP="0056249B">
      <w:pPr>
        <w:jc w:val="center"/>
        <w:rPr>
          <w:lang w:val="ru-RU"/>
        </w:rPr>
      </w:pPr>
      <w:r w:rsidRPr="0056249B">
        <w:rPr>
          <w:noProof/>
          <w:lang w:val="ru-RU" w:eastAsia="ru-RU" w:bidi="ar-SA"/>
        </w:rPr>
        <w:drawing>
          <wp:inline distT="0" distB="0" distL="0" distR="0">
            <wp:extent cx="2238375" cy="2047875"/>
            <wp:effectExtent l="19050" t="0" r="9525" b="0"/>
            <wp:docPr id="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B99" w:rsidRDefault="00CB1B99">
      <w:pPr>
        <w:rPr>
          <w:lang w:val="ru-RU"/>
        </w:rPr>
      </w:pPr>
    </w:p>
    <w:p w:rsidR="0056249B" w:rsidRPr="0046736E" w:rsidRDefault="0046736E" w:rsidP="0046736E">
      <w:pPr>
        <w:shd w:val="clear" w:color="auto" w:fill="FFFFFF"/>
        <w:spacing w:before="100" w:beforeAutospacing="1" w:after="100" w:afterAutospacing="1" w:line="300" w:lineRule="atLeast"/>
        <w:jc w:val="center"/>
        <w:rPr>
          <w:rFonts w:ascii="Verdana" w:eastAsia="Times New Roman" w:hAnsi="Verdana" w:cs="Times New Roman"/>
          <w:sz w:val="40"/>
          <w:szCs w:val="24"/>
          <w:lang w:val="ru-RU" w:eastAsia="ru-RU"/>
        </w:rPr>
      </w:pPr>
      <w:r w:rsidRPr="0046736E">
        <w:rPr>
          <w:rFonts w:ascii="Verdana" w:eastAsia="Times New Roman" w:hAnsi="Verdana" w:cs="Times New Roman"/>
          <w:sz w:val="40"/>
          <w:szCs w:val="24"/>
          <w:lang w:val="ru-RU" w:eastAsia="ru-RU"/>
        </w:rPr>
        <w:t xml:space="preserve">Так же из нефти выпускают широкий ассортимент </w:t>
      </w:r>
      <w:r>
        <w:rPr>
          <w:rFonts w:ascii="Verdana" w:eastAsia="Times New Roman" w:hAnsi="Verdana" w:cs="Times New Roman"/>
          <w:sz w:val="40"/>
          <w:szCs w:val="24"/>
          <w:lang w:val="ru-RU" w:eastAsia="ru-RU"/>
        </w:rPr>
        <w:t>косметики</w:t>
      </w:r>
    </w:p>
    <w:p w:rsidR="00E919ED" w:rsidRDefault="0056249B" w:rsidP="0056249B">
      <w:pPr>
        <w:jc w:val="center"/>
        <w:rPr>
          <w:lang w:val="ru-RU"/>
        </w:rPr>
      </w:pPr>
      <w:r w:rsidRPr="0056249B">
        <w:rPr>
          <w:noProof/>
          <w:lang w:val="ru-RU" w:eastAsia="ru-RU" w:bidi="ar-SA"/>
        </w:rPr>
        <w:drawing>
          <wp:inline distT="0" distB="0" distL="0" distR="0">
            <wp:extent cx="2638425" cy="1733550"/>
            <wp:effectExtent l="19050" t="0" r="9525" b="0"/>
            <wp:docPr id="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36E" w:rsidRDefault="0056249B" w:rsidP="00DA331D">
      <w:pPr>
        <w:shd w:val="clear" w:color="auto" w:fill="FFFFFF"/>
        <w:spacing w:after="0" w:line="240" w:lineRule="auto"/>
        <w:ind w:left="-567"/>
        <w:jc w:val="both"/>
        <w:rPr>
          <w:rFonts w:ascii="Verdana" w:eastAsia="Times New Roman" w:hAnsi="Verdana" w:cs="Times New Roman"/>
          <w:sz w:val="40"/>
          <w:szCs w:val="24"/>
          <w:lang w:val="ru-RU" w:eastAsia="ru-RU"/>
        </w:rPr>
      </w:pPr>
      <w:r w:rsidRPr="0056249B">
        <w:rPr>
          <w:rFonts w:ascii="Verdana" w:eastAsia="Times New Roman" w:hAnsi="Verdana" w:cs="Times New Roman"/>
          <w:sz w:val="40"/>
          <w:szCs w:val="24"/>
          <w:lang w:val="ru-RU" w:eastAsia="ru-RU"/>
        </w:rPr>
        <w:t>Масла, получаемые из нефти, идут на приготовление мазей и кремов.</w:t>
      </w:r>
    </w:p>
    <w:p w:rsidR="0056249B" w:rsidRDefault="0056249B" w:rsidP="00DA331D">
      <w:pPr>
        <w:shd w:val="clear" w:color="auto" w:fill="FFFFFF"/>
        <w:spacing w:after="0" w:line="240" w:lineRule="auto"/>
        <w:ind w:left="-567"/>
        <w:jc w:val="both"/>
        <w:rPr>
          <w:rFonts w:ascii="Verdana" w:eastAsia="Times New Roman" w:hAnsi="Verdana" w:cs="Times New Roman"/>
          <w:sz w:val="40"/>
          <w:szCs w:val="24"/>
          <w:lang w:val="ru-RU" w:eastAsia="ru-RU"/>
        </w:rPr>
      </w:pPr>
      <w:r w:rsidRPr="0056249B">
        <w:rPr>
          <w:rFonts w:ascii="Verdana" w:eastAsia="Times New Roman" w:hAnsi="Verdana" w:cs="Times New Roman"/>
          <w:sz w:val="40"/>
          <w:szCs w:val="24"/>
          <w:lang w:val="ru-RU" w:eastAsia="ru-RU"/>
        </w:rPr>
        <w:t xml:space="preserve">Вторичная переработка нефти включает в себя изменение структуры ее компонентов - углеводородов. </w:t>
      </w:r>
      <w:r w:rsidRPr="0046736E">
        <w:rPr>
          <w:rFonts w:ascii="Verdana" w:eastAsia="Times New Roman" w:hAnsi="Verdana" w:cs="Times New Roman"/>
          <w:sz w:val="40"/>
          <w:szCs w:val="24"/>
          <w:lang w:val="ru-RU" w:eastAsia="ru-RU"/>
        </w:rPr>
        <w:t>Она дает сырье, из которого получают:</w:t>
      </w:r>
    </w:p>
    <w:p w:rsidR="0046736E" w:rsidRDefault="0046736E" w:rsidP="0056249B">
      <w:pPr>
        <w:shd w:val="clear" w:color="auto" w:fill="FFFFFF"/>
        <w:spacing w:before="100" w:beforeAutospacing="1" w:after="100" w:afterAutospacing="1" w:line="300" w:lineRule="atLeast"/>
        <w:ind w:left="720"/>
        <w:jc w:val="both"/>
        <w:rPr>
          <w:rFonts w:ascii="Verdana" w:eastAsia="Times New Roman" w:hAnsi="Verdana" w:cs="Times New Roman"/>
          <w:sz w:val="40"/>
          <w:szCs w:val="24"/>
          <w:lang w:val="ru-RU" w:eastAsia="ru-RU"/>
        </w:rPr>
      </w:pPr>
    </w:p>
    <w:p w:rsidR="0056249B" w:rsidRDefault="0056249B" w:rsidP="0056249B">
      <w:pPr>
        <w:shd w:val="clear" w:color="auto" w:fill="FFFFFF"/>
        <w:spacing w:before="100" w:beforeAutospacing="1" w:after="100" w:afterAutospacing="1" w:line="300" w:lineRule="atLeast"/>
        <w:ind w:left="720"/>
        <w:jc w:val="both"/>
        <w:rPr>
          <w:rFonts w:ascii="Verdana" w:eastAsia="Times New Roman" w:hAnsi="Verdana" w:cs="Times New Roman"/>
          <w:sz w:val="40"/>
          <w:szCs w:val="24"/>
          <w:lang w:val="ru-RU" w:eastAsia="ru-RU"/>
        </w:rPr>
      </w:pPr>
      <w:r>
        <w:rPr>
          <w:rFonts w:ascii="Verdana" w:eastAsia="Times New Roman" w:hAnsi="Verdana" w:cs="Times New Roman"/>
          <w:sz w:val="40"/>
          <w:szCs w:val="24"/>
          <w:lang w:val="ru-RU" w:eastAsia="ru-RU"/>
        </w:rPr>
        <w:lastRenderedPageBreak/>
        <w:t>С</w:t>
      </w:r>
      <w:r w:rsidRPr="0046736E">
        <w:rPr>
          <w:rFonts w:ascii="Verdana" w:eastAsia="Times New Roman" w:hAnsi="Verdana" w:cs="Times New Roman"/>
          <w:sz w:val="40"/>
          <w:szCs w:val="24"/>
          <w:lang w:val="ru-RU" w:eastAsia="ru-RU"/>
        </w:rPr>
        <w:t>интетические каучуки и резины;</w:t>
      </w:r>
    </w:p>
    <w:p w:rsidR="0056249B" w:rsidRDefault="0056249B" w:rsidP="0056249B">
      <w:pPr>
        <w:shd w:val="clear" w:color="auto" w:fill="FFFFFF"/>
        <w:spacing w:before="100" w:beforeAutospacing="1" w:after="100" w:afterAutospacing="1" w:line="300" w:lineRule="atLeast"/>
        <w:ind w:left="720"/>
        <w:jc w:val="center"/>
        <w:rPr>
          <w:rFonts w:ascii="Verdana" w:eastAsia="Times New Roman" w:hAnsi="Verdana" w:cs="Times New Roman"/>
          <w:sz w:val="40"/>
          <w:szCs w:val="24"/>
          <w:lang w:val="ru-RU" w:eastAsia="ru-RU"/>
        </w:rPr>
      </w:pPr>
      <w:r w:rsidRPr="0056249B">
        <w:rPr>
          <w:rFonts w:ascii="Verdana" w:eastAsia="Times New Roman" w:hAnsi="Verdana" w:cs="Times New Roman"/>
          <w:noProof/>
          <w:sz w:val="40"/>
          <w:szCs w:val="24"/>
          <w:lang w:val="ru-RU" w:eastAsia="ru-RU" w:bidi="ar-SA"/>
        </w:rPr>
        <w:drawing>
          <wp:inline distT="0" distB="0" distL="0" distR="0">
            <wp:extent cx="2466975" cy="1847850"/>
            <wp:effectExtent l="19050" t="0" r="9525" b="0"/>
            <wp:docPr id="3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36E" w:rsidRPr="0046736E" w:rsidRDefault="0046736E" w:rsidP="0046736E">
      <w:pPr>
        <w:shd w:val="clear" w:color="auto" w:fill="FFFFFF"/>
        <w:spacing w:before="100" w:beforeAutospacing="1" w:after="100" w:afterAutospacing="1" w:line="300" w:lineRule="atLeast"/>
        <w:jc w:val="center"/>
        <w:rPr>
          <w:rFonts w:ascii="Verdana" w:eastAsia="Times New Roman" w:hAnsi="Verdana" w:cs="Times New Roman"/>
          <w:color w:val="404040"/>
          <w:sz w:val="40"/>
          <w:szCs w:val="24"/>
          <w:lang w:val="ru-RU" w:eastAsia="ru-RU"/>
        </w:rPr>
      </w:pPr>
      <w:r w:rsidRPr="0046736E">
        <w:rPr>
          <w:rFonts w:ascii="Verdana" w:eastAsia="Times New Roman" w:hAnsi="Verdana" w:cs="Times New Roman"/>
          <w:sz w:val="40"/>
          <w:szCs w:val="24"/>
          <w:lang w:val="ru-RU" w:eastAsia="ru-RU"/>
        </w:rPr>
        <w:t>Моющие</w:t>
      </w:r>
      <w:r w:rsidRPr="0046736E">
        <w:rPr>
          <w:rFonts w:ascii="Verdana" w:eastAsia="Times New Roman" w:hAnsi="Verdana" w:cs="Times New Roman"/>
          <w:color w:val="404040"/>
          <w:sz w:val="40"/>
          <w:szCs w:val="24"/>
          <w:lang w:val="ru-RU" w:eastAsia="ru-RU"/>
        </w:rPr>
        <w:t xml:space="preserve"> </w:t>
      </w:r>
      <w:r w:rsidRPr="0046736E">
        <w:rPr>
          <w:rFonts w:ascii="Verdana" w:eastAsia="Times New Roman" w:hAnsi="Verdana" w:cs="Times New Roman"/>
          <w:sz w:val="40"/>
          <w:szCs w:val="24"/>
          <w:lang w:val="ru-RU" w:eastAsia="ru-RU"/>
        </w:rPr>
        <w:t>средства</w:t>
      </w:r>
      <w:r w:rsidRPr="0046736E">
        <w:rPr>
          <w:rFonts w:ascii="Verdana" w:eastAsia="Times New Roman" w:hAnsi="Verdana" w:cs="Times New Roman"/>
          <w:color w:val="404040"/>
          <w:sz w:val="40"/>
          <w:szCs w:val="24"/>
          <w:lang w:val="ru-RU" w:eastAsia="ru-RU"/>
        </w:rPr>
        <w:t>;</w:t>
      </w:r>
    </w:p>
    <w:p w:rsidR="0056249B" w:rsidRDefault="0046736E" w:rsidP="0046736E">
      <w:pPr>
        <w:jc w:val="center"/>
        <w:rPr>
          <w:lang w:val="ru-RU"/>
        </w:rPr>
      </w:pPr>
      <w:r w:rsidRPr="0046736E">
        <w:rPr>
          <w:noProof/>
          <w:lang w:val="ru-RU" w:eastAsia="ru-RU" w:bidi="ar-SA"/>
        </w:rPr>
        <w:drawing>
          <wp:inline distT="0" distB="0" distL="0" distR="0">
            <wp:extent cx="2466975" cy="1847850"/>
            <wp:effectExtent l="19050" t="0" r="9525" b="0"/>
            <wp:docPr id="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7C4" w:rsidRDefault="0046736E" w:rsidP="00DA331D">
      <w:pPr>
        <w:pStyle w:val="af6"/>
        <w:ind w:left="-993"/>
        <w:jc w:val="both"/>
        <w:rPr>
          <w:rFonts w:ascii="Verdana" w:hAnsi="Verdana"/>
          <w:sz w:val="40"/>
          <w:szCs w:val="40"/>
        </w:rPr>
      </w:pPr>
      <w:r w:rsidRPr="0046736E">
        <w:rPr>
          <w:rFonts w:ascii="Verdana" w:hAnsi="Verdana"/>
          <w:sz w:val="40"/>
          <w:szCs w:val="40"/>
        </w:rPr>
        <w:t>А совсем недавно появился еще один возможный потребитель нефти. Он пока еще “младенец”, и ему много нефти не нужно. Но как знать? Это микробиологическая переработка нефти на... белки. Нашлись бактерии, которые хорошо живут в нефти, потребляя ее в пищу. Н</w:t>
      </w:r>
      <w:r w:rsidR="006837C4">
        <w:rPr>
          <w:rFonts w:ascii="Verdana" w:hAnsi="Verdana"/>
          <w:sz w:val="40"/>
          <w:szCs w:val="40"/>
        </w:rPr>
        <w:t>ефть исчезает, бактерии растут.</w:t>
      </w:r>
    </w:p>
    <w:p w:rsidR="006837C4" w:rsidRPr="006837C4" w:rsidRDefault="006837C4" w:rsidP="00DA331D">
      <w:pPr>
        <w:pStyle w:val="af6"/>
        <w:ind w:left="-993"/>
        <w:jc w:val="both"/>
        <w:rPr>
          <w:rFonts w:ascii="Verdana" w:hAnsi="Verdana"/>
          <w:sz w:val="40"/>
          <w:szCs w:val="40"/>
        </w:rPr>
      </w:pPr>
      <w:r w:rsidRPr="006837C4">
        <w:rPr>
          <w:rFonts w:ascii="Verdana" w:hAnsi="Verdana"/>
          <w:sz w:val="40"/>
        </w:rPr>
        <w:t xml:space="preserve">Даже отходы переработки нефти имеют практическую ценность. Из отходов перегонки нефти производится кокс. Его используют в производстве электродов и в металлургии. </w:t>
      </w:r>
    </w:p>
    <w:sectPr w:rsidR="006837C4" w:rsidRPr="006837C4" w:rsidSect="00E919ED">
      <w:pgSz w:w="11906" w:h="16838"/>
      <w:pgMar w:top="1134" w:right="850" w:bottom="1134" w:left="170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2F482B"/>
    <w:multiLevelType w:val="multilevel"/>
    <w:tmpl w:val="95B6F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F1170F"/>
    <w:multiLevelType w:val="multilevel"/>
    <w:tmpl w:val="31726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F57A42"/>
    <w:multiLevelType w:val="multilevel"/>
    <w:tmpl w:val="20B4F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DFE4160"/>
    <w:multiLevelType w:val="multilevel"/>
    <w:tmpl w:val="9D7AF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E919ED"/>
    <w:rsid w:val="000610B6"/>
    <w:rsid w:val="0046736E"/>
    <w:rsid w:val="0056249B"/>
    <w:rsid w:val="0064360C"/>
    <w:rsid w:val="006837C4"/>
    <w:rsid w:val="00CB1B99"/>
    <w:rsid w:val="00DA331D"/>
    <w:rsid w:val="00DD4650"/>
    <w:rsid w:val="00E919ED"/>
    <w:rsid w:val="00F24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9E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E919E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19E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19E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19E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19E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19E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19E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919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919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9ED"/>
    <w:rPr>
      <w:rFonts w:ascii="Tahoma" w:hAnsi="Tahoma" w:cs="Tahoma"/>
      <w:sz w:val="16"/>
      <w:szCs w:val="16"/>
    </w:rPr>
  </w:style>
  <w:style w:type="paragraph" w:styleId="a5">
    <w:name w:val="No Spacing"/>
    <w:basedOn w:val="a"/>
    <w:uiPriority w:val="1"/>
    <w:qFormat/>
    <w:rsid w:val="00E919E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919E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E919E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E919E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E919E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919E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919E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E919E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E919E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E919E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E919ED"/>
    <w:rPr>
      <w:b/>
      <w:bCs/>
      <w:color w:val="943634" w:themeColor="accent2" w:themeShade="BF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E919E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8">
    <w:name w:val="Название Знак"/>
    <w:basedOn w:val="a0"/>
    <w:link w:val="a7"/>
    <w:uiPriority w:val="10"/>
    <w:rsid w:val="00E919E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9">
    <w:name w:val="Subtitle"/>
    <w:basedOn w:val="a"/>
    <w:next w:val="a"/>
    <w:link w:val="aa"/>
    <w:uiPriority w:val="11"/>
    <w:qFormat/>
    <w:rsid w:val="00E919E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E919E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b">
    <w:name w:val="Strong"/>
    <w:uiPriority w:val="22"/>
    <w:qFormat/>
    <w:rsid w:val="00E919ED"/>
    <w:rPr>
      <w:b/>
      <w:bCs/>
      <w:spacing w:val="0"/>
    </w:rPr>
  </w:style>
  <w:style w:type="character" w:styleId="ac">
    <w:name w:val="Emphasis"/>
    <w:uiPriority w:val="20"/>
    <w:qFormat/>
    <w:rsid w:val="00E919E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d">
    <w:name w:val="List Paragraph"/>
    <w:basedOn w:val="a"/>
    <w:uiPriority w:val="34"/>
    <w:qFormat/>
    <w:rsid w:val="00E919E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919E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E919ED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E919E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E919E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E919E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E919E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E919ED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E919ED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E919E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E919ED"/>
    <w:pPr>
      <w:outlineLvl w:val="9"/>
    </w:pPr>
  </w:style>
  <w:style w:type="paragraph" w:styleId="af6">
    <w:name w:val="Normal (Web)"/>
    <w:basedOn w:val="a"/>
    <w:uiPriority w:val="99"/>
    <w:unhideWhenUsed/>
    <w:rsid w:val="00467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5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Customer</cp:lastModifiedBy>
  <cp:revision>2</cp:revision>
  <dcterms:created xsi:type="dcterms:W3CDTF">2011-12-18T10:05:00Z</dcterms:created>
  <dcterms:modified xsi:type="dcterms:W3CDTF">2011-12-19T08:53:00Z</dcterms:modified>
</cp:coreProperties>
</file>