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98" w:rsidRPr="004F3598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59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Pr="004F3598">
        <w:rPr>
          <w:rFonts w:ascii="Times New Roman" w:hAnsi="Times New Roman" w:cs="Times New Roman"/>
          <w:b/>
          <w:sz w:val="28"/>
          <w:szCs w:val="28"/>
        </w:rPr>
        <w:t>«Детский сад № 177»</w:t>
      </w:r>
    </w:p>
    <w:p w:rsidR="004F3598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98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98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98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98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98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98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98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98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познавательных интересов дошкольников</w:t>
      </w:r>
    </w:p>
    <w:p w:rsidR="004F3598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посредством развивающей предметно-пространственной среды </w:t>
      </w:r>
    </w:p>
    <w:p w:rsidR="004F3598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раннего возраста ДОО</w:t>
      </w:r>
    </w:p>
    <w:p w:rsidR="004F3598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087F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Творческая разработка</w:t>
      </w: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98" w:rsidRDefault="004F3598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98" w:rsidRDefault="004F3598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98" w:rsidRDefault="004F3598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98" w:rsidRPr="004F3598" w:rsidRDefault="004F3598" w:rsidP="004F35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4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F3598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4F3598" w:rsidRPr="004F3598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9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3598">
        <w:rPr>
          <w:rFonts w:ascii="Times New Roman" w:hAnsi="Times New Roman" w:cs="Times New Roman"/>
          <w:sz w:val="28"/>
          <w:szCs w:val="28"/>
        </w:rPr>
        <w:t>Татаринцева Светлана Васильевна</w:t>
      </w:r>
    </w:p>
    <w:p w:rsidR="004F3598" w:rsidRPr="00724D89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F3598" w:rsidRPr="00724D89" w:rsidRDefault="004F3598" w:rsidP="004F35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3598" w:rsidRPr="00724D89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F3598" w:rsidRDefault="004F3598" w:rsidP="004F35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3598" w:rsidRDefault="004F3598" w:rsidP="004F35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3598" w:rsidRDefault="004F3598" w:rsidP="004F35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3598" w:rsidRPr="00724D89" w:rsidRDefault="004F3598" w:rsidP="004F35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3598" w:rsidRPr="004F3598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98">
        <w:rPr>
          <w:rFonts w:ascii="Times New Roman" w:hAnsi="Times New Roman" w:cs="Times New Roman"/>
          <w:sz w:val="28"/>
          <w:szCs w:val="28"/>
        </w:rPr>
        <w:t>Новокузнецк</w:t>
      </w:r>
    </w:p>
    <w:p w:rsidR="004F3598" w:rsidRPr="004F3598" w:rsidRDefault="004F3598" w:rsidP="004F35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3598">
        <w:rPr>
          <w:rFonts w:ascii="Times New Roman" w:hAnsi="Times New Roman" w:cs="Times New Roman"/>
          <w:sz w:val="28"/>
          <w:szCs w:val="28"/>
        </w:rPr>
        <w:t>2015</w:t>
      </w:r>
    </w:p>
    <w:p w:rsidR="005F087F" w:rsidRPr="00FB7F12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1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ВВЕДЕНИЕ……………………………………………………………….3</w:t>
      </w:r>
    </w:p>
    <w:p w:rsidR="005F087F" w:rsidRDefault="005F087F" w:rsidP="005F087F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ОРГАНИЗАЦИЯ РАЗВИВАЮЩЕЙ ПРЕДМЕТНО-ПРОСТРАНСТВЕННОЙ СРЕДЫ В ДОШКОЛЬНОМ ОБРАЗОВАТЕЛЬНОМ УЧРЕЖДЕНИИ В СООТВЕТСТВИИ С ФГОС ДО………………………………………………..………………………...4</w:t>
      </w:r>
    </w:p>
    <w:p w:rsidR="005F087F" w:rsidRDefault="005F087F" w:rsidP="005F087F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ФОРМИРОВАНИЕ ПОЗНАВАТЕЛЬНЫХ ИНТЕРЕСОВ ДОШКОЛЬНИКОВ ПОСРЕДСТВОМ РАЗВИВАЮЩЕЙ ПРЕДМЕТНО-ПРОСТРАНСТВЕННОЙ СРЕДЫ ГРУППЫ РАННЕГО ВОЗРАСТА ДОО …………………………………………………………11</w:t>
      </w:r>
    </w:p>
    <w:p w:rsidR="005F087F" w:rsidRDefault="005F087F" w:rsidP="005F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ЗАКЛЮЧЕНИЕ……………………………………………………….…1</w:t>
      </w:r>
      <w:r w:rsidR="00067AF9">
        <w:rPr>
          <w:rFonts w:ascii="Times New Roman" w:hAnsi="Times New Roman" w:cs="Times New Roman"/>
          <w:sz w:val="28"/>
          <w:szCs w:val="28"/>
        </w:rPr>
        <w:t>8</w:t>
      </w:r>
    </w:p>
    <w:p w:rsidR="005F087F" w:rsidRDefault="005F087F" w:rsidP="005F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</w:t>
      </w:r>
      <w:r w:rsidR="00067AF9">
        <w:rPr>
          <w:rFonts w:ascii="Times New Roman" w:hAnsi="Times New Roman" w:cs="Times New Roman"/>
          <w:sz w:val="28"/>
          <w:szCs w:val="28"/>
        </w:rPr>
        <w:t>19</w:t>
      </w:r>
    </w:p>
    <w:p w:rsidR="005F087F" w:rsidRDefault="005F087F" w:rsidP="005F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ПРИЛОЖЕНИЕ……………………………………………..……….……2</w:t>
      </w:r>
      <w:r w:rsidR="00067AF9">
        <w:rPr>
          <w:rFonts w:ascii="Times New Roman" w:hAnsi="Times New Roman" w:cs="Times New Roman"/>
          <w:sz w:val="28"/>
          <w:szCs w:val="28"/>
        </w:rPr>
        <w:t>0</w:t>
      </w:r>
    </w:p>
    <w:p w:rsidR="005F087F" w:rsidRDefault="005F087F" w:rsidP="005F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7F" w:rsidRDefault="005F087F" w:rsidP="00077A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77A55" w:rsidRPr="00077A55" w:rsidRDefault="00077A55" w:rsidP="00077A5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55">
        <w:rPr>
          <w:rFonts w:ascii="Times New Roman" w:hAnsi="Times New Roman" w:cs="Times New Roman"/>
          <w:sz w:val="28"/>
          <w:szCs w:val="28"/>
        </w:rPr>
        <w:t xml:space="preserve">Проблема развития познавательной активности дошкольников – одна из самых актуальных в детской психологии, поскольку взаимодействие человека с окружающим миром возможно благодаря его активности и деятельности, а ещё и потому, что активность является непременной предпосылкой формирования умственных качеств личности, её самостоятельности и инициативности. И поэтому сейчас, современные программы предусматривают формирование у дошкольников не отдельных фрагментарных «облегчённых» знаний об окружающем, а вполне достоверных элементарных систем представлений о различных свойствах и отношениях предметов и явлений. </w:t>
      </w:r>
    </w:p>
    <w:p w:rsidR="00077A55" w:rsidRPr="00077A55" w:rsidRDefault="00077A55" w:rsidP="00077A5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55">
        <w:rPr>
          <w:rFonts w:ascii="Times New Roman" w:hAnsi="Times New Roman" w:cs="Times New Roman"/>
          <w:sz w:val="28"/>
          <w:szCs w:val="28"/>
        </w:rPr>
        <w:t>В Ф</w:t>
      </w:r>
      <w:r>
        <w:rPr>
          <w:rFonts w:ascii="Times New Roman" w:hAnsi="Times New Roman" w:cs="Times New Roman"/>
          <w:sz w:val="28"/>
          <w:szCs w:val="28"/>
        </w:rPr>
        <w:t>едеральном государственном образовательном стандарте</w:t>
      </w:r>
      <w:r w:rsidRPr="00077A55">
        <w:rPr>
          <w:rFonts w:ascii="Times New Roman" w:hAnsi="Times New Roman" w:cs="Times New Roman"/>
          <w:sz w:val="28"/>
          <w:szCs w:val="28"/>
        </w:rPr>
        <w:t xml:space="preserve"> к структуре основной общеобразовательной программы дошкольного образования (</w:t>
      </w:r>
      <w:hyperlink r:id="rId7" w:history="1">
        <w:r w:rsidRPr="000900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Pr="000900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0900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17 октября 2013 г. № 1155 "Об утверждении Федерального государственного образовательного стандарта дошкольного образования"</w:t>
        </w:r>
      </w:hyperlink>
      <w:r w:rsidRPr="00077A55">
        <w:rPr>
          <w:rFonts w:ascii="Times New Roman" w:hAnsi="Times New Roman" w:cs="Times New Roman"/>
          <w:sz w:val="28"/>
          <w:szCs w:val="28"/>
        </w:rPr>
        <w:t>) говорится о том, что ребёнок должен иметь представление о познавательной активности в собственном развитии, интересоваться особенностью своего восприятия, памяти, воображения, мышления; владеть начальными формами исследований, экспериментирования, элементарно изучать окружающий мир.</w:t>
      </w:r>
    </w:p>
    <w:p w:rsidR="00077A55" w:rsidRPr="00077A55" w:rsidRDefault="00077A55" w:rsidP="00077A5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55">
        <w:rPr>
          <w:rFonts w:ascii="Times New Roman" w:hAnsi="Times New Roman" w:cs="Times New Roman"/>
          <w:sz w:val="28"/>
          <w:szCs w:val="28"/>
        </w:rPr>
        <w:t>По имеющимся в психологии данным, необычный умственный подъём в детские годы наиболее перспективен именно в тех случаях, когда ему сопутствует увлечённость чем-то, тяготение к каким-нибудь определённым видам занятий.</w:t>
      </w:r>
    </w:p>
    <w:p w:rsidR="00077A55" w:rsidRPr="00077A55" w:rsidRDefault="00077A55" w:rsidP="00077A55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55">
        <w:rPr>
          <w:rFonts w:ascii="Times New Roman" w:hAnsi="Times New Roman" w:cs="Times New Roman"/>
          <w:sz w:val="28"/>
          <w:szCs w:val="28"/>
        </w:rPr>
        <w:t>Познавательная активность при правильной педагогической организации деятельности воспитанников и систематической и целенаправленной воспитательной деятельности может и должна стать устойчивой чертой личности дошкольника и оказывает сильное влияние на его развитие. Одним из эффективных средств развития познавательной активности является развивающая предметно-</w:t>
      </w:r>
      <w:r>
        <w:rPr>
          <w:rFonts w:ascii="Times New Roman" w:hAnsi="Times New Roman" w:cs="Times New Roman"/>
          <w:sz w:val="28"/>
          <w:szCs w:val="28"/>
        </w:rPr>
        <w:t xml:space="preserve">пространственная </w:t>
      </w:r>
      <w:r w:rsidRPr="00077A55">
        <w:rPr>
          <w:rFonts w:ascii="Times New Roman" w:hAnsi="Times New Roman" w:cs="Times New Roman"/>
          <w:sz w:val="28"/>
          <w:szCs w:val="28"/>
        </w:rPr>
        <w:t>среда ДОУ.</w:t>
      </w: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0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9E10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107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07D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gramStart"/>
      <w:r w:rsidRPr="009E107D">
        <w:rPr>
          <w:rFonts w:ascii="Times New Roman" w:hAnsi="Times New Roman" w:cs="Times New Roman"/>
          <w:b/>
          <w:sz w:val="28"/>
          <w:szCs w:val="28"/>
        </w:rPr>
        <w:t>РАЗВИВАЮЩЕЙ</w:t>
      </w:r>
      <w:proofErr w:type="gramEnd"/>
      <w:r w:rsidRPr="009E10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07D">
        <w:rPr>
          <w:rFonts w:ascii="Times New Roman" w:hAnsi="Times New Roman" w:cs="Times New Roman"/>
          <w:b/>
          <w:sz w:val="28"/>
          <w:szCs w:val="28"/>
        </w:rPr>
        <w:t>ПРЕДМЕТНО</w:t>
      </w:r>
      <w:r>
        <w:rPr>
          <w:rFonts w:ascii="Times New Roman" w:hAnsi="Times New Roman" w:cs="Times New Roman"/>
          <w:b/>
          <w:sz w:val="28"/>
          <w:szCs w:val="28"/>
        </w:rPr>
        <w:t>-П</w:t>
      </w:r>
      <w:r w:rsidRPr="009E107D">
        <w:rPr>
          <w:rFonts w:ascii="Times New Roman" w:hAnsi="Times New Roman" w:cs="Times New Roman"/>
          <w:b/>
          <w:sz w:val="28"/>
          <w:szCs w:val="28"/>
        </w:rPr>
        <w:t xml:space="preserve">РОСТРАНСТВЕННОЙ СРЕДЫ </w:t>
      </w: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07D">
        <w:rPr>
          <w:rFonts w:ascii="Times New Roman" w:hAnsi="Times New Roman" w:cs="Times New Roman"/>
          <w:b/>
          <w:sz w:val="28"/>
          <w:szCs w:val="28"/>
        </w:rPr>
        <w:t xml:space="preserve">В ДОШКОЛЬНОМ ОБРАЗОВАТЕЛЬНОМ УЧРЕЖДЕНИИ </w:t>
      </w:r>
    </w:p>
    <w:p w:rsidR="005F087F" w:rsidRPr="009E107D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07D">
        <w:rPr>
          <w:rFonts w:ascii="Times New Roman" w:hAnsi="Times New Roman" w:cs="Times New Roman"/>
          <w:b/>
          <w:sz w:val="28"/>
          <w:szCs w:val="28"/>
        </w:rPr>
        <w:t xml:space="preserve">В СООТВЕТСТВИИ С ФГОС </w:t>
      </w:r>
      <w:proofErr w:type="gramStart"/>
      <w:r w:rsidRPr="009E107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6D716B" w:rsidRDefault="006D716B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gramStart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условий, а не Стандарт результатов. Новая система координат, повлиявшая на формирование ФГОС дошкольного образования, призывает, прежде всего, ценить, а не оценивать ребёнка. Теперь образование в ДОУ рассматривается  как самостоятельный важный период в жизни ребёнка, как важная веха на пути непрерывного образования в жизни человека.  На смену  пришла более современная педагогика развития, педагогика творчества и свободы. Новая образовательная программа для ДОУ по ФГОС  нацелена на всестороннее развитие </w:t>
      </w:r>
      <w:proofErr w:type="gramStart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proofErr w:type="gramEnd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особых, специфичных видов деятельности, присущих дошкольникам.  ФГОС дошкольного образования поддерживает точку зрения на ребёнка, как на «человека играющего», многие методики и технологии должны быть пересмотрены и переведены с учебно-дидактического уровня на новый, игровой уровень, в котором дидактический компонент будет непременно соседствовать с игровой оболочкой. 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мы получим </w:t>
      </w:r>
      <w:proofErr w:type="gramStart"/>
      <w:r w:rsidRPr="00096A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более  игровой</w:t>
      </w:r>
      <w:proofErr w:type="gramEnd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разносторонний подход, приветствующий максимальную эксплуатацию инновационных и активных методов педагогического взаимодействия,  нацеленный на раскрытие собственного потенциала каждого ребёнка.</w:t>
      </w:r>
    </w:p>
    <w:p w:rsidR="005F087F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последних лет со всей очевидностью показали особую значимость для маленького ребенка социальных условий жизни, складывающихся из общения, обучающих игр, развивающего влияния окружающей среды - всего того, что принято считать культурой воспитания. При этом современный интерьер и дизайн внутренних помещений: оборудование, мебель, игрушки, пособия для малышей, - рассматриваются 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необходимые составляющие предметно-пространственной среды. С позиций Стандарта дошкольного образования  развивающая образовательная среда дошкольной организации – это предметно-пространственная среда как часть образовательной среды и ключевой фактор перехода на ФГОС </w:t>
      </w:r>
      <w:proofErr w:type="gramStart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5F087F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87F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предметно-развивающая среда определяется как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 материальных объектов деятельности ребенка, функционально моделирующая содержание его духовного и физическог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развития» (С. Л. Новоселова).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 предметно-пространственная среда</w:t>
      </w: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максимальную реализацию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потенциала пространства г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руппы, приспособленной для реализации Программы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F087F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Развивающая предметно-пространственная среда должна обеспечивать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87F" w:rsidRPr="00073BB8" w:rsidRDefault="005F087F" w:rsidP="005F087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различных образовательных программ;</w:t>
      </w:r>
    </w:p>
    <w:p w:rsidR="005F087F" w:rsidRPr="00073BB8" w:rsidRDefault="005F087F" w:rsidP="005F087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организации инклюзивного образования - необходимые для него условия;</w:t>
      </w:r>
    </w:p>
    <w:p w:rsidR="005F087F" w:rsidRPr="00073BB8" w:rsidRDefault="005F087F" w:rsidP="005F087F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5F087F" w:rsidRDefault="005F087F" w:rsidP="005F087F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087F" w:rsidRPr="00096A1A" w:rsidRDefault="005F087F" w:rsidP="005F087F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6A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Развивающая предметно-пространственная среда должна быть: содержательно-насыщенной, трансформируемой, полифункциональной, вариативной, доступной и безопасной.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</w:t>
      </w:r>
      <w:r w:rsidRPr="0009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096A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Насыщенность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среды должна соответствовать возрастным возможностям детей и содержанию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F087F" w:rsidRPr="00073BB8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F087F" w:rsidRPr="00073BB8" w:rsidRDefault="005F087F" w:rsidP="005F087F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B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F087F" w:rsidRPr="00073BB8" w:rsidRDefault="005F087F" w:rsidP="005F087F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F087F" w:rsidRPr="00073BB8" w:rsidRDefault="005F087F" w:rsidP="005F087F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B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5F087F" w:rsidRPr="00073BB8" w:rsidRDefault="005F087F" w:rsidP="005F087F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самовыражения детей.</w:t>
      </w:r>
    </w:p>
    <w:p w:rsidR="005F087F" w:rsidRPr="009133F3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F087F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2. </w:t>
      </w:r>
      <w:proofErr w:type="spellStart"/>
      <w:r w:rsidRPr="00096A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Трансформируемость</w:t>
      </w:r>
      <w:proofErr w:type="spellEnd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 и возможностей детей.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3. </w:t>
      </w:r>
      <w:proofErr w:type="spellStart"/>
      <w:r w:rsidRPr="00096A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предполагает:</w:t>
      </w:r>
    </w:p>
    <w:p w:rsidR="005F087F" w:rsidRPr="00073BB8" w:rsidRDefault="005F087F" w:rsidP="005F087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F087F" w:rsidRPr="00073BB8" w:rsidRDefault="005F087F" w:rsidP="005F087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Вариативность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среды предполагает:</w:t>
      </w:r>
    </w:p>
    <w:p w:rsidR="005F087F" w:rsidRPr="00073BB8" w:rsidRDefault="005F087F" w:rsidP="005F087F">
      <w:pPr>
        <w:pStyle w:val="a5"/>
        <w:numPr>
          <w:ilvl w:val="1"/>
          <w:numId w:val="4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F087F" w:rsidRPr="00073BB8" w:rsidRDefault="005F087F" w:rsidP="005F087F">
      <w:pPr>
        <w:pStyle w:val="a5"/>
        <w:numPr>
          <w:ilvl w:val="1"/>
          <w:numId w:val="4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 Доступность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среды предполагает:</w:t>
      </w:r>
    </w:p>
    <w:p w:rsidR="005F087F" w:rsidRPr="009133F3" w:rsidRDefault="005F087F" w:rsidP="005F087F">
      <w:pPr>
        <w:pStyle w:val="a5"/>
        <w:numPr>
          <w:ilvl w:val="1"/>
          <w:numId w:val="5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F087F" w:rsidRPr="009133F3" w:rsidRDefault="005F087F" w:rsidP="005F087F">
      <w:pPr>
        <w:pStyle w:val="a5"/>
        <w:numPr>
          <w:ilvl w:val="1"/>
          <w:numId w:val="5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F087F" w:rsidRPr="009133F3" w:rsidRDefault="005F087F" w:rsidP="005F087F">
      <w:pPr>
        <w:pStyle w:val="a5"/>
        <w:numPr>
          <w:ilvl w:val="1"/>
          <w:numId w:val="5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исправность и сохранность материалов и оборудования.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 Безопасность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F087F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самостоятельно определяет средства обучения, в том числе технические, соответствующие материалы (в том числе расходные), 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игровое, спортивное, оздоровительное оборудование, инвентарь, необходимые для реализации Программы.</w:t>
      </w:r>
    </w:p>
    <w:p w:rsidR="005F087F" w:rsidRPr="00096A1A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6A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Предметная среда оказывает на ребенка определенное воздействие</w:t>
      </w:r>
      <w:r w:rsidRPr="0009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096A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уже с первых минут его жизни.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она стала развивающей, т.е. обеспечивала формирование активной самостоятельности ребенка в деятельности. Она создает для ребенка условия творческого, познавательного, эстетического развития. При правильной организации предметно-развивающей среды ребенок чувствует уверенность в себе, стимулирует проявления самостоятельности, творчества.</w:t>
      </w:r>
    </w:p>
    <w:p w:rsidR="006D716B" w:rsidRDefault="005F087F" w:rsidP="006D71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</w:t>
      </w:r>
    </w:p>
    <w:p w:rsidR="005F087F" w:rsidRPr="00096A1A" w:rsidRDefault="005F087F" w:rsidP="006D71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6A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Роль среды в развитии детей прослеживается на примере ее основных функций: организующей, воспитательной, развивающей.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организующей функции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предложить ребенку всевозможный материал для его активного участия в разных видах деятельности. В определенном смысле содержание и вид развивающей среды служат толчком для выбора дошкольником того вида самостоятельной деятельности, который будет отвечать его предпочтениям, потребностям или формировать интересы.</w:t>
      </w:r>
    </w:p>
    <w:p w:rsidR="005F087F" w:rsidRPr="008543C9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43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 формировании предметно-развивающей среды необходимо: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избавляться от загромождения пространства </w:t>
      </w:r>
      <w:proofErr w:type="spellStart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малофункциональными</w:t>
      </w:r>
      <w:proofErr w:type="spellEnd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несочетаемыми</w:t>
      </w:r>
      <w:proofErr w:type="spellEnd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 предметами;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для ребенка три предметных пространства, отвечающих масштабам действий его рук (масштаб "глаз – рука"), роста и предметного мира взрослых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исходить из эргономических требований к жизнедеятельности: антропометрических, физиологических и психологических особенностей обитателя этой среды.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 </w:t>
      </w:r>
      <w:r w:rsidRPr="00096A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 воспитательной</w:t>
      </w: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функцией наполнение и построение развивающей среды должны быть ориентированы на создание ситуаций, когда дети стоят перед нравственным выбором: уступить или взять себе, поделиться или действовать самому, предложить помощь или пройти мимо 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 сверстника. Среда является центром, где зарождается основа для сотрудничества, положительных взаимоотношений, организованного поведения, бережного отношения.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A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Развивающая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функция предполагает, что содержание среды каждой деятельности должно соответствовать "зоне актуального развития" самого слабого и находиться в "зоне ближайшего развития" самого сильного в группе ребенка.</w:t>
      </w:r>
    </w:p>
    <w:p w:rsidR="005F087F" w:rsidRDefault="005F087F" w:rsidP="005F08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ФГОС к развивающей предметно - развивающей среде:</w:t>
      </w:r>
    </w:p>
    <w:p w:rsidR="005F087F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развивающей среды </w:t>
      </w:r>
      <w:proofErr w:type="gramStart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5F087F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обогатить среду элементами, стимулирующими познавательную, эмоциональную, двигательную деятельность детей.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Предметно-развивающая среда организуется так, чтобы каждый ребенок имел свободный доступ  к играм, игрушкам, материалам, пособиям, </w:t>
      </w:r>
      <w:proofErr w:type="gramStart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proofErr w:type="gramEnd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основные виды деятельности, а также возможность свободно заниматься любимым делом. </w:t>
      </w:r>
    </w:p>
    <w:p w:rsidR="005F087F" w:rsidRPr="00096A1A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6A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Размещение оборудования по секторам (центрам развития) позволяет детям объединиться подгруппами по общим интересам. 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в оборудовании являются материалы, активизирующие познавательную деятельность:</w:t>
      </w:r>
    </w:p>
    <w:p w:rsidR="005F087F" w:rsidRPr="0018308E" w:rsidRDefault="005F087F" w:rsidP="005F08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83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игры,  технические устройства и игрушки, модели;</w:t>
      </w:r>
    </w:p>
    <w:p w:rsidR="005F087F" w:rsidRPr="0018308E" w:rsidRDefault="005F087F" w:rsidP="005F08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83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для опытно-поисковой работы - магниты, увеличительные стекла, пружинки, весы, мензурки и прочее;</w:t>
      </w:r>
    </w:p>
    <w:p w:rsidR="005F087F" w:rsidRPr="0018308E" w:rsidRDefault="005F087F" w:rsidP="005F08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830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выбор природных материалов для изучения, экспериментирования, составления коллекций.</w:t>
      </w:r>
    </w:p>
    <w:p w:rsidR="005F087F" w:rsidRPr="00096A1A" w:rsidRDefault="005F087F" w:rsidP="005F08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6A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Активный сектор (занимает самую большую площадь в группе), включающий в себя:</w:t>
      </w:r>
    </w:p>
    <w:p w:rsidR="005F087F" w:rsidRPr="0018308E" w:rsidRDefault="005F087F" w:rsidP="005F087F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87F" w:rsidRPr="0018308E" w:rsidRDefault="005F087F" w:rsidP="005F087F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двигательной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87F" w:rsidRPr="0018308E" w:rsidRDefault="005F087F" w:rsidP="005F087F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конструирования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87F" w:rsidRPr="0018308E" w:rsidRDefault="005F087F" w:rsidP="005F087F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музыкально театрализованной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87F" w:rsidRPr="00096A1A" w:rsidRDefault="005F087F" w:rsidP="005F087F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6A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Спокойный сектор:</w:t>
      </w:r>
    </w:p>
    <w:p w:rsidR="005F087F" w:rsidRPr="0018308E" w:rsidRDefault="005F087F" w:rsidP="005F087F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87F" w:rsidRPr="0018308E" w:rsidRDefault="005F087F" w:rsidP="005F087F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отдыха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87F" w:rsidRPr="0018308E" w:rsidRDefault="005F087F" w:rsidP="005F087F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6A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Рабочий сектор: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(рабочий сектор занимает 25% всей группы, так как там предполагается размещение оборудования для организации совместной и регламентированной деятельности.</w:t>
      </w:r>
      <w:proofErr w:type="gramEnd"/>
    </w:p>
    <w:p w:rsidR="005F087F" w:rsidRPr="0018308E" w:rsidRDefault="005F087F" w:rsidP="005F087F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34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познавательной и исследовательской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87F" w:rsidRPr="0018308E" w:rsidRDefault="005F087F" w:rsidP="005F087F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34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продуктивной и 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87F" w:rsidRDefault="005F087F" w:rsidP="005F087F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34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правильной речи и моторики.</w:t>
      </w:r>
    </w:p>
    <w:p w:rsidR="005F087F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87F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части группового пространства имеют условные границы в зависимости от конкретных задач момента, при необходимости можно вместить всех желающих, так как дошкольники «заражаются» текущими интересами сверстников и присоединяются к ним. </w:t>
      </w: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7F" w:rsidRDefault="005F087F" w:rsidP="005F08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0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9E107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E107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F087F" w:rsidRDefault="005F087F" w:rsidP="005F0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635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b/>
          <w:sz w:val="28"/>
          <w:szCs w:val="28"/>
        </w:rPr>
        <w:t>ПОЗНАВАТЕЛЬНЫХ ИНТЕРЕСОВ</w:t>
      </w:r>
    </w:p>
    <w:p w:rsidR="005F087F" w:rsidRDefault="005F087F" w:rsidP="005F0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635">
        <w:rPr>
          <w:rFonts w:ascii="Times New Roman" w:hAnsi="Times New Roman" w:cs="Times New Roman"/>
          <w:b/>
          <w:sz w:val="28"/>
          <w:szCs w:val="28"/>
        </w:rPr>
        <w:t xml:space="preserve">ДОШКОЛЬНИКОВ ПОСРЕДСТВОМ </w:t>
      </w:r>
      <w:proofErr w:type="gramStart"/>
      <w:r w:rsidRPr="00404635">
        <w:rPr>
          <w:rFonts w:ascii="Times New Roman" w:hAnsi="Times New Roman" w:cs="Times New Roman"/>
          <w:b/>
          <w:sz w:val="28"/>
          <w:szCs w:val="28"/>
        </w:rPr>
        <w:t>РАЗВИВАЮЩЕЙ</w:t>
      </w:r>
      <w:proofErr w:type="gramEnd"/>
    </w:p>
    <w:p w:rsidR="005F087F" w:rsidRDefault="005F087F" w:rsidP="005F0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635">
        <w:rPr>
          <w:rFonts w:ascii="Times New Roman" w:hAnsi="Times New Roman" w:cs="Times New Roman"/>
          <w:b/>
          <w:sz w:val="28"/>
          <w:szCs w:val="28"/>
        </w:rPr>
        <w:t>ПРЕДМЕТНО-ПРОСТРАНСТВЕННОЙ СРЕДЫ</w:t>
      </w:r>
    </w:p>
    <w:p w:rsidR="005F087F" w:rsidRPr="00404635" w:rsidRDefault="005F087F" w:rsidP="005F08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635">
        <w:rPr>
          <w:rFonts w:ascii="Times New Roman" w:hAnsi="Times New Roman" w:cs="Times New Roman"/>
          <w:b/>
          <w:sz w:val="28"/>
          <w:szCs w:val="28"/>
        </w:rPr>
        <w:t>ГРУППЫ РАННЕГО ВОЗРАСТА ДОО</w:t>
      </w:r>
    </w:p>
    <w:p w:rsidR="002F3EE7" w:rsidRDefault="002F3EE7" w:rsidP="00A436D8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A436D8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>В настоящее время в России остро стоит вопрос о повышении качества образования. Система образования ориентирована на развитие активной творческой личности, способной адаптироваться к современным условиям, принимать нестандартные решения. Дошкольное образовательное учреждение является первой ступенью непрерывной системы образования, поэтому проблема воспитания у дошкольников познавательных интересов, охватывающая все стороны воспитательно-образовательного процесса является довольно значимой. Познавательный интерес, обладая мощными побудительными и регулятивными возможностями, способствует эффективному становлению ребенк</w:t>
      </w:r>
      <w:r w:rsidR="00A436D8">
        <w:rPr>
          <w:rFonts w:ascii="Times New Roman" w:hAnsi="Times New Roman" w:cs="Times New Roman"/>
          <w:sz w:val="28"/>
          <w:szCs w:val="28"/>
        </w:rPr>
        <w:t>а раннего возраста</w:t>
      </w:r>
      <w:r w:rsidRPr="002F3EE7">
        <w:rPr>
          <w:rFonts w:ascii="Times New Roman" w:hAnsi="Times New Roman" w:cs="Times New Roman"/>
          <w:sz w:val="28"/>
          <w:szCs w:val="28"/>
        </w:rPr>
        <w:t xml:space="preserve"> как субъекта познавательной деятельности. 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>До недавнего времени в дошкольной педагогике развитию познавательных интересов дошкольников не уделялось особого внимания, между тем как познавательный интерес признается сейчас одним из ведущих мотивов, побуждающих детей к знаниям, к учению.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 xml:space="preserve">В настоящее время существуют различные подходы к </w:t>
      </w:r>
      <w:r w:rsidRPr="009C69DA">
        <w:rPr>
          <w:rFonts w:ascii="Times New Roman" w:hAnsi="Times New Roman" w:cs="Times New Roman"/>
          <w:b/>
          <w:i/>
          <w:sz w:val="28"/>
          <w:szCs w:val="28"/>
        </w:rPr>
        <w:t>определению понятия познавательного интереса</w:t>
      </w:r>
      <w:r w:rsidRPr="002F3EE7">
        <w:rPr>
          <w:rFonts w:ascii="Times New Roman" w:hAnsi="Times New Roman" w:cs="Times New Roman"/>
          <w:sz w:val="28"/>
          <w:szCs w:val="28"/>
        </w:rPr>
        <w:t>. Он рассматривается как: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 xml:space="preserve">- избирательная направленность человека (Н.Ф. Добрынин, Т. </w:t>
      </w:r>
      <w:proofErr w:type="spellStart"/>
      <w:r w:rsidRPr="002F3EE7">
        <w:rPr>
          <w:rFonts w:ascii="Times New Roman" w:hAnsi="Times New Roman" w:cs="Times New Roman"/>
          <w:sz w:val="28"/>
          <w:szCs w:val="28"/>
        </w:rPr>
        <w:t>Рибо</w:t>
      </w:r>
      <w:proofErr w:type="spellEnd"/>
      <w:r w:rsidRPr="002F3EE7">
        <w:rPr>
          <w:rFonts w:ascii="Times New Roman" w:hAnsi="Times New Roman" w:cs="Times New Roman"/>
          <w:sz w:val="28"/>
          <w:szCs w:val="28"/>
        </w:rPr>
        <w:t>);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>- активное познавательное отношение человека к миру (В.Н. Мясищев);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>- избирательная направленность личности на предметы и явления окружающего мира (Т.А. Куликова, Н.Г. Морозова, Г.И. Щукина).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 xml:space="preserve">Многими исследователями доказано, что любознательность, активность детей раннего возраста не есть свойство, присущее возрасту и развивающееся стихийно. Формирование познавательной активности требует </w:t>
      </w:r>
      <w:r w:rsidRPr="002F3EE7">
        <w:rPr>
          <w:rFonts w:ascii="Times New Roman" w:hAnsi="Times New Roman" w:cs="Times New Roman"/>
          <w:sz w:val="28"/>
          <w:szCs w:val="28"/>
        </w:rPr>
        <w:lastRenderedPageBreak/>
        <w:t>целенаправленной работы с детьми.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Style w:val="a9"/>
          <w:rFonts w:ascii="Times New Roman" w:hAnsi="Times New Roman"/>
          <w:b w:val="0"/>
          <w:sz w:val="28"/>
          <w:szCs w:val="28"/>
        </w:rPr>
        <w:t>Считается, что образцом знаний о предметном мире, умеющим организовать познавательную деятельность с предметами окружающего мира является взрослый человек.</w:t>
      </w:r>
      <w:r w:rsidRPr="002F3EE7">
        <w:rPr>
          <w:rFonts w:ascii="Times New Roman" w:hAnsi="Times New Roman" w:cs="Times New Roman"/>
          <w:sz w:val="28"/>
          <w:szCs w:val="28"/>
        </w:rPr>
        <w:t xml:space="preserve"> Именно взрослый организует обогащение эмоционально-чувственного опыта детей, стимулируя и поощряя познавательный интерес и его проявление в познавательной деятельности. </w:t>
      </w:r>
      <w:proofErr w:type="gramStart"/>
      <w:r w:rsidRPr="002F3EE7">
        <w:rPr>
          <w:rFonts w:ascii="Times New Roman" w:hAnsi="Times New Roman" w:cs="Times New Roman"/>
          <w:sz w:val="28"/>
          <w:szCs w:val="28"/>
        </w:rPr>
        <w:t>В силу возрастных психологических особенностей (</w:t>
      </w:r>
      <w:proofErr w:type="spellStart"/>
      <w:r w:rsidRPr="002F3EE7">
        <w:rPr>
          <w:rFonts w:ascii="Times New Roman" w:hAnsi="Times New Roman" w:cs="Times New Roman"/>
          <w:sz w:val="28"/>
          <w:szCs w:val="28"/>
        </w:rPr>
        <w:t>подражаемость</w:t>
      </w:r>
      <w:proofErr w:type="spellEnd"/>
      <w:r w:rsidRPr="002F3EE7">
        <w:rPr>
          <w:rFonts w:ascii="Times New Roman" w:hAnsi="Times New Roman" w:cs="Times New Roman"/>
          <w:sz w:val="28"/>
          <w:szCs w:val="28"/>
        </w:rPr>
        <w:t>, внимательность, эмоциональная непосредственность) ребенок группы раннего возраста открыт для воздействия взрослого, испытывает к нему доверие, поэтому для нас важно, чтобы наряду с деловыми характеристиками (умелость, заинтересованность, профессионализм), взрослый обладал личными качествами, привлекательными для ребенка (доброта, приветливость, заботливость, эмоциональность).</w:t>
      </w:r>
      <w:proofErr w:type="gramEnd"/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>Именно такой взрослый способен организовать интересную, содержательную жизнь ребенка в детском саду, обогатить его яркими впечатлениями, обеспечить эмоционально-чувственный опыт.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>Для ребенка раннего возраста значимо непосредственное чувственное восприятие предметного мира, в результате чего он приобретает эмпирическое знание. Чем больше органов включается в процесс познания, тем полнее эмпирическое знание об объекте или явлении действительности. Действительность предстает перед детьми в форме «ясных» и «неясных» знаний. Противоречия, возникающие между этими двумя областями, стимулируют познавательную активность детей. Для поддержания её на высоком уровне необходимо, чтобы рост «неясных знаний» опережал рост «ясных».</w:t>
      </w:r>
    </w:p>
    <w:p w:rsidR="006D716B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EE7">
        <w:rPr>
          <w:rFonts w:ascii="Times New Roman" w:hAnsi="Times New Roman" w:cs="Times New Roman"/>
          <w:sz w:val="28"/>
          <w:szCs w:val="28"/>
        </w:rPr>
        <w:t xml:space="preserve">Таким образом, ребенок должен продвинуться от эмпирических знаний к теоретическим, от объективных к субъективным, от зоны ближайшего развития к зоне актуального развития (Л.С. </w:t>
      </w:r>
      <w:proofErr w:type="spellStart"/>
      <w:r w:rsidRPr="002F3EE7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2F3EE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436D8" w:rsidRPr="002F3EE7" w:rsidRDefault="00A436D8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lastRenderedPageBreak/>
        <w:t xml:space="preserve">Выделяют следующие </w:t>
      </w:r>
      <w:r w:rsidRPr="009C69DA">
        <w:rPr>
          <w:rFonts w:ascii="Times New Roman" w:hAnsi="Times New Roman" w:cs="Times New Roman"/>
          <w:b/>
          <w:i/>
          <w:sz w:val="28"/>
          <w:szCs w:val="28"/>
        </w:rPr>
        <w:t>этапы развития познавательного интереса</w:t>
      </w:r>
      <w:r w:rsidRPr="002F3EE7">
        <w:rPr>
          <w:rFonts w:ascii="Times New Roman" w:hAnsi="Times New Roman" w:cs="Times New Roman"/>
          <w:sz w:val="28"/>
          <w:szCs w:val="28"/>
        </w:rPr>
        <w:t>: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>1. Постановка проблемы.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>2. Определения источников получения информации.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 xml:space="preserve">3. Осуществление познания посредством разнообразного содержательного общения </w:t>
      </w:r>
      <w:proofErr w:type="gramStart"/>
      <w:r w:rsidRPr="002F3EE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F3EE7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>4. Систематизация и обобщение полученного опыта.</w:t>
      </w:r>
    </w:p>
    <w:p w:rsidR="006D716B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>5. Отражение освоенного опыта в процессе разнообразной детской д</w:t>
      </w:r>
      <w:r w:rsidR="00A436D8">
        <w:rPr>
          <w:rFonts w:ascii="Times New Roman" w:hAnsi="Times New Roman" w:cs="Times New Roman"/>
          <w:sz w:val="28"/>
          <w:szCs w:val="28"/>
        </w:rPr>
        <w:t>еятельности</w:t>
      </w:r>
      <w:r w:rsidRPr="002F3EE7">
        <w:rPr>
          <w:rFonts w:ascii="Times New Roman" w:hAnsi="Times New Roman" w:cs="Times New Roman"/>
          <w:sz w:val="28"/>
          <w:szCs w:val="28"/>
        </w:rPr>
        <w:t>.</w:t>
      </w:r>
    </w:p>
    <w:p w:rsidR="00A436D8" w:rsidRPr="002F3EE7" w:rsidRDefault="00A436D8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DA">
        <w:rPr>
          <w:rFonts w:ascii="Times New Roman" w:hAnsi="Times New Roman" w:cs="Times New Roman"/>
          <w:b/>
          <w:i/>
          <w:sz w:val="28"/>
          <w:szCs w:val="28"/>
        </w:rPr>
        <w:t xml:space="preserve">Уровни </w:t>
      </w:r>
      <w:proofErr w:type="spellStart"/>
      <w:r w:rsidRPr="009C69DA">
        <w:rPr>
          <w:rFonts w:ascii="Times New Roman" w:hAnsi="Times New Roman" w:cs="Times New Roman"/>
          <w:b/>
          <w:i/>
          <w:sz w:val="28"/>
          <w:szCs w:val="28"/>
        </w:rPr>
        <w:t>сформированности</w:t>
      </w:r>
      <w:proofErr w:type="spellEnd"/>
      <w:r w:rsidRPr="009C69DA">
        <w:rPr>
          <w:rFonts w:ascii="Times New Roman" w:hAnsi="Times New Roman" w:cs="Times New Roman"/>
          <w:b/>
          <w:i/>
          <w:sz w:val="28"/>
          <w:szCs w:val="28"/>
        </w:rPr>
        <w:t xml:space="preserve"> познавательного интереса</w:t>
      </w:r>
      <w:r w:rsidRPr="002F3EE7">
        <w:rPr>
          <w:rFonts w:ascii="Times New Roman" w:hAnsi="Times New Roman" w:cs="Times New Roman"/>
          <w:sz w:val="28"/>
          <w:szCs w:val="28"/>
        </w:rPr>
        <w:t>.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 xml:space="preserve">Первый уровень: </w:t>
      </w:r>
      <w:r w:rsidRPr="00A436D8">
        <w:rPr>
          <w:rFonts w:ascii="Times New Roman" w:hAnsi="Times New Roman" w:cs="Times New Roman"/>
          <w:i/>
          <w:sz w:val="28"/>
          <w:szCs w:val="28"/>
        </w:rPr>
        <w:t>субъектно-поисковый тип познавательного интереса</w:t>
      </w:r>
      <w:r w:rsidRPr="002F3EE7">
        <w:rPr>
          <w:rFonts w:ascii="Times New Roman" w:hAnsi="Times New Roman" w:cs="Times New Roman"/>
          <w:sz w:val="28"/>
          <w:szCs w:val="28"/>
        </w:rPr>
        <w:t xml:space="preserve"> (достаточно высокая степень </w:t>
      </w:r>
      <w:proofErr w:type="spellStart"/>
      <w:r w:rsidRPr="002F3EE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F3EE7">
        <w:rPr>
          <w:rFonts w:ascii="Times New Roman" w:hAnsi="Times New Roman" w:cs="Times New Roman"/>
          <w:sz w:val="28"/>
          <w:szCs w:val="28"/>
        </w:rPr>
        <w:t xml:space="preserve"> субъектной позиции в познавательной деятельности) 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 xml:space="preserve">Второй уровень: </w:t>
      </w:r>
      <w:r w:rsidRPr="00A436D8">
        <w:rPr>
          <w:rFonts w:ascii="Times New Roman" w:hAnsi="Times New Roman" w:cs="Times New Roman"/>
          <w:i/>
          <w:sz w:val="28"/>
          <w:szCs w:val="28"/>
        </w:rPr>
        <w:t>продуктивно-поисковый, стимулируемый тип познавательного интереса</w:t>
      </w:r>
      <w:r w:rsidRPr="002F3EE7">
        <w:rPr>
          <w:rFonts w:ascii="Times New Roman" w:hAnsi="Times New Roman" w:cs="Times New Roman"/>
          <w:sz w:val="28"/>
          <w:szCs w:val="28"/>
        </w:rPr>
        <w:t xml:space="preserve"> (более низкое развитие познавательного интереса, меньшая конструктивность умственных и практических действий).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 xml:space="preserve">Третий уровень: </w:t>
      </w:r>
      <w:r w:rsidRPr="00A436D8">
        <w:rPr>
          <w:rFonts w:ascii="Times New Roman" w:hAnsi="Times New Roman" w:cs="Times New Roman"/>
          <w:i/>
          <w:sz w:val="28"/>
          <w:szCs w:val="28"/>
        </w:rPr>
        <w:t>инактивный, репродуктивный тип познавательного интереса</w:t>
      </w:r>
      <w:r w:rsidRPr="002F3EE7">
        <w:rPr>
          <w:rFonts w:ascii="Times New Roman" w:hAnsi="Times New Roman" w:cs="Times New Roman"/>
          <w:sz w:val="28"/>
          <w:szCs w:val="28"/>
        </w:rPr>
        <w:t xml:space="preserve"> (поисковая деятельность практически целиком направляется и корректируется соответствующими воздействиями взрослого, творческие проявления со стороны ребенка отсутствуют).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 xml:space="preserve">Четвертый уровень: </w:t>
      </w:r>
      <w:r w:rsidRPr="00A436D8">
        <w:rPr>
          <w:rFonts w:ascii="Times New Roman" w:hAnsi="Times New Roman" w:cs="Times New Roman"/>
          <w:i/>
          <w:sz w:val="28"/>
          <w:szCs w:val="28"/>
        </w:rPr>
        <w:t>элементарная форма проявления познавательного интереса</w:t>
      </w:r>
      <w:r w:rsidRPr="002F3EE7">
        <w:rPr>
          <w:rFonts w:ascii="Times New Roman" w:hAnsi="Times New Roman" w:cs="Times New Roman"/>
          <w:sz w:val="28"/>
          <w:szCs w:val="28"/>
        </w:rPr>
        <w:t xml:space="preserve"> (заинтересованность в формальной стороне познавательной деятельности, при этом решение задачи некоторым образом организует активность ребенка, но весь ее ход свидетельствует об отсутствии ее конкретизации).</w:t>
      </w:r>
    </w:p>
    <w:p w:rsidR="006D716B" w:rsidRPr="002F3EE7" w:rsidRDefault="006D716B" w:rsidP="002F3EE7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 xml:space="preserve">Пятый уровень: </w:t>
      </w:r>
      <w:r w:rsidRPr="00A436D8">
        <w:rPr>
          <w:rFonts w:ascii="Times New Roman" w:hAnsi="Times New Roman" w:cs="Times New Roman"/>
          <w:i/>
          <w:sz w:val="28"/>
          <w:szCs w:val="28"/>
        </w:rPr>
        <w:t>фактическое отсутствие познавательного интереса</w:t>
      </w:r>
      <w:r w:rsidRPr="002F3EE7">
        <w:rPr>
          <w:rFonts w:ascii="Times New Roman" w:hAnsi="Times New Roman" w:cs="Times New Roman"/>
          <w:sz w:val="28"/>
          <w:szCs w:val="28"/>
        </w:rPr>
        <w:t xml:space="preserve"> (разрешение познавательной задачи не является сколько-нибудь действенным мотивом, организующим деятельность ребенка). </w:t>
      </w:r>
    </w:p>
    <w:p w:rsidR="00B278FD" w:rsidRDefault="00B278FD" w:rsidP="00B278F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</w:p>
    <w:p w:rsidR="00B278FD" w:rsidRPr="009C69DA" w:rsidRDefault="00B278FD" w:rsidP="00B278F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9DA">
        <w:rPr>
          <w:b/>
          <w:i/>
          <w:sz w:val="28"/>
          <w:szCs w:val="28"/>
        </w:rPr>
        <w:lastRenderedPageBreak/>
        <w:t>Развитие познавательных интересов у  дошкольников группы раннего возраста  возможно при наличии насыщенной развивающей предметно-пространственной среды</w:t>
      </w:r>
      <w:r w:rsidRPr="009C69DA">
        <w:rPr>
          <w:sz w:val="28"/>
          <w:szCs w:val="28"/>
        </w:rPr>
        <w:t xml:space="preserve">.  </w:t>
      </w:r>
    </w:p>
    <w:p w:rsidR="00B278FD" w:rsidRPr="009C69DA" w:rsidRDefault="00B278FD" w:rsidP="00B27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69DA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говорить о полноценном развитии ребенка – дошкольника, если его окружающая обстановка примитивна и хаотична, и он не получает от взаимодействия с ней позитивную информацию.</w:t>
      </w:r>
    </w:p>
    <w:p w:rsidR="00B278FD" w:rsidRPr="002F3EE7" w:rsidRDefault="00B278FD" w:rsidP="00B278F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6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F3EE7">
        <w:rPr>
          <w:rFonts w:ascii="Times New Roman" w:hAnsi="Times New Roman" w:cs="Times New Roman"/>
          <w:sz w:val="28"/>
          <w:szCs w:val="28"/>
        </w:rPr>
        <w:t xml:space="preserve">Воспитательный потенциал развивающей предметно-пространственной среды </w:t>
      </w:r>
      <w:proofErr w:type="spellStart"/>
      <w:r w:rsidRPr="002F3EE7">
        <w:rPr>
          <w:rFonts w:ascii="Times New Roman" w:hAnsi="Times New Roman" w:cs="Times New Roman"/>
          <w:sz w:val="28"/>
          <w:szCs w:val="28"/>
        </w:rPr>
        <w:t>многоаспектен</w:t>
      </w:r>
      <w:proofErr w:type="spellEnd"/>
      <w:r w:rsidRPr="002F3EE7">
        <w:rPr>
          <w:rFonts w:ascii="Times New Roman" w:hAnsi="Times New Roman" w:cs="Times New Roman"/>
          <w:sz w:val="28"/>
          <w:szCs w:val="28"/>
        </w:rPr>
        <w:t>: это — и условия жизнедеятельности ребенка, формирование отношения к базовым ценностям, усвоение социального опыта, развитие жизненно необходимых качеств; это — и способ трансформации внешних отношений во внутреннюю структуру личности, удовлетворение потребностей субъекта, в частности потребности в деятельности.</w:t>
      </w:r>
    </w:p>
    <w:p w:rsidR="00B278FD" w:rsidRPr="008C6967" w:rsidRDefault="00B278FD" w:rsidP="00B278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F3EE7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в группе раннего возраста детского сада имеет отличительные признаки, а именно — это достаточно большое пространство для удовлетворения потребности в активном движении; — это насыщенный центр сюжетно-ролевых игр с орудийными и ролевыми атрибутами. Вместе с тем предметно-пространственная среда должна ориентироваться на зону ближайшего развития ребенка и содержать как предметы и материалы, известные детям, так и те, которыми он овладевает с помощью взрослого, и, наконец, совсем незнакомые ему элементы среды. По мере </w:t>
      </w:r>
      <w:proofErr w:type="spellStart"/>
      <w:r w:rsidRPr="002F3EE7">
        <w:rPr>
          <w:rFonts w:ascii="Times New Roman" w:hAnsi="Times New Roman" w:cs="Times New Roman"/>
          <w:sz w:val="28"/>
          <w:szCs w:val="28"/>
        </w:rPr>
        <w:t>исчерпаемости</w:t>
      </w:r>
      <w:proofErr w:type="spellEnd"/>
      <w:r w:rsidRPr="002F3EE7">
        <w:rPr>
          <w:rFonts w:ascii="Times New Roman" w:hAnsi="Times New Roman" w:cs="Times New Roman"/>
          <w:sz w:val="28"/>
          <w:szCs w:val="28"/>
        </w:rPr>
        <w:t xml:space="preserve"> зоны ближайшего развития ребенка предметно-пространственная среда соответственно обновляется.</w:t>
      </w:r>
    </w:p>
    <w:p w:rsidR="00B278FD" w:rsidRPr="00B278FD" w:rsidRDefault="00B278FD" w:rsidP="00B27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развивающей предметно-пространственной среды можно изменить активность детей, влиять на их эмоциональное состояние, а можно мешать проявлению фантазии, развитию индивидуальности, отрицательно влиять на взаимоотношения детей друг с другом, на процесс обучения. Поэтому надо стремиться к тому, чтобы каждый предмет в группе являлся органичной частью развивающего пространства, стимулировал </w:t>
      </w:r>
      <w:r w:rsidRPr="00B278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познавательный интерес детей (игрушки, в том числе полифункциональные, карандаши, бумага…находились в доступных для детей местах). </w:t>
      </w:r>
    </w:p>
    <w:p w:rsidR="00B278FD" w:rsidRPr="00B278FD" w:rsidRDefault="00B278FD" w:rsidP="00B278FD">
      <w:pPr>
        <w:spacing w:after="0" w:line="360" w:lineRule="auto"/>
        <w:ind w:firstLine="709"/>
        <w:jc w:val="both"/>
        <w:rPr>
          <w:sz w:val="28"/>
          <w:szCs w:val="28"/>
        </w:rPr>
      </w:pPr>
      <w:r w:rsidRPr="00B278FD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должны быть созданы условия, позволяющие каждому ребенку самостоятельно изменять в соответствии с собственными потребностями окружающее пространство; должны быть выделены зоны для познавательных, сюжетно – ролевых и театрализованных игр, зоны для чтения и наблюдения за живой природой и др.</w:t>
      </w:r>
      <w:r w:rsidRPr="00B278FD">
        <w:rPr>
          <w:sz w:val="28"/>
          <w:szCs w:val="28"/>
        </w:rPr>
        <w:t xml:space="preserve"> </w:t>
      </w:r>
    </w:p>
    <w:p w:rsidR="009C69DA" w:rsidRDefault="009C69DA" w:rsidP="00B278F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16B" w:rsidRPr="00B278FD" w:rsidRDefault="00B278FD" w:rsidP="00B278FD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FD">
        <w:rPr>
          <w:rFonts w:ascii="Times New Roman" w:hAnsi="Times New Roman" w:cs="Times New Roman"/>
          <w:sz w:val="28"/>
          <w:szCs w:val="28"/>
        </w:rPr>
        <w:t>Дети раннего возраста очень восприимчивы к окружающему и поэтому вся обстановка группы имеет большое значение для развития их познавательных интересов. При внешней пассивности окружающие  предметы активно воздействует на детей. В процессе взаимодействия с  объектами окружающего мира  дети  узнают о назначении вещей, сравнивают между собой игрушки, обращают внимание на их форму, размер, цвет, материал, пропорции. Здесь большую значимость имеет педагог, направляющий внимание детей к той или иной деятельности. Взрослый выступает для ребенка в качестве эталона подражания, источника знаний -  энциклопедиста, источника оценочных суждений - эксперта, помощника и защитника.</w:t>
      </w:r>
    </w:p>
    <w:p w:rsidR="006D716B" w:rsidRPr="002F3EE7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>Развивающий эффект предметно-пространственная среда имеет лишь в том случае, если в ней между взрослыми и детьми достаточно устойчиво сохраняются доброжелательные взаимоотношения. Игровая деятельность имеет развивающий характер, если ребенок ощущает себя полноценной личностью, если уважают его ценности, интересы, потребности, признают индивидуальность и самобытность, если он сам — полноценный участник процесса, а взрослый рядом — его товарищ, партнер, помощник.</w:t>
      </w:r>
    </w:p>
    <w:p w:rsidR="006D716B" w:rsidRPr="002F3EE7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>Детям предоставляется большая свобода в выборе вида занятий, определении собственной роли в совместной деятельности, чередовании и продолжительности видов работы, выборе способов деятельности, оценке собственного труда.</w:t>
      </w:r>
    </w:p>
    <w:p w:rsidR="006D716B" w:rsidRPr="002F3EE7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lastRenderedPageBreak/>
        <w:t>Педагогический процесс пронизывает озабоченность педагогов созданием системы отношений, которые стимулировали бы самую разнообразную творческую деятельность детей, желание предоставить возможность каждому ребенку реализовать себя в различных видах деятельности, обеспечить каждому чувство успеха в той или иной деятельности и желание помочь обрести уверенность в своих силах.</w:t>
      </w:r>
    </w:p>
    <w:p w:rsidR="006D716B" w:rsidRPr="002F3EE7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 xml:space="preserve">Особое место занимает организация и совместное проведение традиционных праздников, игр, в которых участвуют педагоги, дети и их родители, участие в детских конкурсах. </w:t>
      </w:r>
    </w:p>
    <w:p w:rsidR="006D716B" w:rsidRPr="002F3EE7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>Таким образом, создание развивающей во всех ее компонентах предметно-пространственной среды является одним из важнейших путей формирования познавательных интересов.</w:t>
      </w: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16B" w:rsidRPr="002F3EE7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>Используя предметно-развивающую среду, можно целенаправленно развивать познавательную активность у детей группы раннего возраста.</w:t>
      </w:r>
    </w:p>
    <w:p w:rsidR="006D716B" w:rsidRPr="002F3EE7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>Положительное отношение к познанию достигается, в первую очередь, созданием комфортного взаимодействия между взрослым и ребенком и в коллективе между детьми, где каждый ребенок признается активным субъектом собственной жизни и деятельности. Одним из основных факторов, определяющих развитие познавательной активности, является позиция взрослого, который может своей деятельностью вызвать устойчивое неприятие образовательного процесса, а может и пробудить в ребенке скрытый талант, либо просто интерес к получению знаний.</w:t>
      </w:r>
    </w:p>
    <w:p w:rsidR="006D716B" w:rsidRPr="002F3EE7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>Необходимо формировать позитивный микроклимат в группе детей, поддерживающий познавательный интерес. Если ребенку трудно, и у него далеко не все получается, часто ему бывает сложно построить взаимоотношения с другими детьми, и здесь он нуждается в заботливой помощи думающего и тактичного воспитателя, умеющего, нивелируя недостатки, выделять позитивное.</w:t>
      </w:r>
    </w:p>
    <w:p w:rsidR="006D716B" w:rsidRPr="002F3EE7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Fonts w:ascii="Times New Roman" w:hAnsi="Times New Roman" w:cs="Times New Roman"/>
          <w:sz w:val="28"/>
          <w:szCs w:val="28"/>
        </w:rPr>
        <w:t xml:space="preserve">Соответственно для эффективного развития познавательной </w:t>
      </w:r>
      <w:r w:rsidRPr="002F3EE7">
        <w:rPr>
          <w:rFonts w:ascii="Times New Roman" w:hAnsi="Times New Roman" w:cs="Times New Roman"/>
          <w:sz w:val="28"/>
          <w:szCs w:val="28"/>
        </w:rPr>
        <w:lastRenderedPageBreak/>
        <w:t>активности важно умение видеть и ценить в каждом ребенке единственную, неповторимую, самоценную и свободную личность, с индивидуальными, присущими только ей чертами и особенностями. Все это поможет сохранить самооценку ребенка, будет способствовать сохранению и поддержанию положительного отношения к познавательному процессу.</w:t>
      </w:r>
    </w:p>
    <w:p w:rsidR="006D716B" w:rsidRPr="002F3EE7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16B" w:rsidRPr="002F3EE7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9DA" w:rsidRDefault="009C69DA" w:rsidP="009C69DA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ЗАКЛЮЧЕНИЕ</w:t>
      </w:r>
    </w:p>
    <w:p w:rsidR="006D716B" w:rsidRPr="002F3EE7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c0"/>
          <w:rFonts w:ascii="Times New Roman" w:eastAsiaTheme="majorEastAsia" w:hAnsi="Times New Roman"/>
          <w:sz w:val="28"/>
          <w:szCs w:val="28"/>
        </w:rPr>
      </w:pPr>
    </w:p>
    <w:p w:rsidR="009C69DA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c0"/>
          <w:rFonts w:ascii="Times New Roman" w:eastAsiaTheme="majorEastAsia" w:hAnsi="Times New Roman"/>
          <w:sz w:val="28"/>
          <w:szCs w:val="28"/>
        </w:rPr>
      </w:pPr>
      <w:r w:rsidRPr="002F3EE7">
        <w:rPr>
          <w:rStyle w:val="c0"/>
          <w:rFonts w:ascii="Times New Roman" w:eastAsiaTheme="majorEastAsia" w:hAnsi="Times New Roman"/>
          <w:sz w:val="28"/>
          <w:szCs w:val="28"/>
        </w:rPr>
        <w:t xml:space="preserve">Развитие познавательных интересов детей в предметно-развивающей среде совершается в активной, содержательной деятельности, организуемой педагогом в разнообразных формах его общения </w:t>
      </w:r>
      <w:proofErr w:type="gramStart"/>
      <w:r w:rsidRPr="002F3EE7">
        <w:rPr>
          <w:rStyle w:val="c0"/>
          <w:rFonts w:ascii="Times New Roman" w:eastAsiaTheme="majorEastAsia" w:hAnsi="Times New Roman"/>
          <w:sz w:val="28"/>
          <w:szCs w:val="28"/>
        </w:rPr>
        <w:t>со</w:t>
      </w:r>
      <w:proofErr w:type="gramEnd"/>
      <w:r w:rsidRPr="002F3EE7">
        <w:rPr>
          <w:rStyle w:val="c0"/>
          <w:rFonts w:ascii="Times New Roman" w:eastAsiaTheme="majorEastAsia" w:hAnsi="Times New Roman"/>
          <w:sz w:val="28"/>
          <w:szCs w:val="28"/>
        </w:rPr>
        <w:t xml:space="preserve"> взрослыми и сверстниками. </w:t>
      </w:r>
    </w:p>
    <w:p w:rsidR="009C69DA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c0"/>
          <w:rFonts w:ascii="Times New Roman" w:eastAsiaTheme="majorEastAsia" w:hAnsi="Times New Roman"/>
          <w:sz w:val="28"/>
          <w:szCs w:val="28"/>
        </w:rPr>
      </w:pPr>
      <w:r w:rsidRPr="002F3EE7">
        <w:rPr>
          <w:rStyle w:val="c0"/>
          <w:rFonts w:ascii="Times New Roman" w:eastAsiaTheme="majorEastAsia" w:hAnsi="Times New Roman"/>
          <w:sz w:val="28"/>
          <w:szCs w:val="28"/>
        </w:rPr>
        <w:t xml:space="preserve">В специально созданной среде дошкольник развивает свои физические функции, формирует сенсорные навыки, накапливает жизненный опыт, учит упорядочивать и сопоставлять разные предметы и явления, на собственном опыте приобретает знания. </w:t>
      </w:r>
    </w:p>
    <w:p w:rsidR="009C69DA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c0"/>
          <w:rFonts w:ascii="Times New Roman" w:eastAsiaTheme="majorEastAsia" w:hAnsi="Times New Roman"/>
          <w:sz w:val="28"/>
          <w:szCs w:val="28"/>
        </w:rPr>
      </w:pPr>
      <w:r w:rsidRPr="002F3EE7">
        <w:rPr>
          <w:rStyle w:val="c0"/>
          <w:rFonts w:ascii="Times New Roman" w:eastAsiaTheme="majorEastAsia" w:hAnsi="Times New Roman"/>
          <w:sz w:val="28"/>
          <w:szCs w:val="28"/>
        </w:rPr>
        <w:t xml:space="preserve">Педагогу важно организовать детскую деятельность, в том числе самостоятельную, чтобы воспитанник упражнял себя в умении наблюдать, запоминать, сравнивать, действовать, добиваться поставленной цели. При этом показателем развития ребёнка являются не знания и навыки, а способность организовать свою деятельность самостоятельно: поставить цель, оборудовать (и убрать) своё рабочее место, спланировать деятельность, приложить волевые усилия, выстроить логическую цепочку действий, добиться задуманного результата, проявляя при этом положительные культурно-этические качества в общении </w:t>
      </w:r>
      <w:proofErr w:type="gramStart"/>
      <w:r w:rsidRPr="002F3EE7">
        <w:rPr>
          <w:rStyle w:val="c0"/>
          <w:rFonts w:ascii="Times New Roman" w:eastAsiaTheme="majorEastAsia" w:hAnsi="Times New Roman"/>
          <w:sz w:val="28"/>
          <w:szCs w:val="28"/>
        </w:rPr>
        <w:t>со</w:t>
      </w:r>
      <w:proofErr w:type="gramEnd"/>
      <w:r w:rsidRPr="002F3EE7">
        <w:rPr>
          <w:rStyle w:val="c0"/>
          <w:rFonts w:ascii="Times New Roman" w:eastAsiaTheme="majorEastAsia" w:hAnsi="Times New Roman"/>
          <w:sz w:val="28"/>
          <w:szCs w:val="28"/>
        </w:rPr>
        <w:t xml:space="preserve"> взрослыми и сверстниками. </w:t>
      </w:r>
    </w:p>
    <w:p w:rsidR="009C69DA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c0"/>
          <w:rFonts w:ascii="Times New Roman" w:eastAsiaTheme="majorEastAsia" w:hAnsi="Times New Roman"/>
          <w:sz w:val="28"/>
          <w:szCs w:val="28"/>
        </w:rPr>
      </w:pPr>
      <w:r w:rsidRPr="002F3EE7">
        <w:rPr>
          <w:rStyle w:val="c0"/>
          <w:rFonts w:ascii="Times New Roman" w:eastAsiaTheme="majorEastAsia" w:hAnsi="Times New Roman"/>
          <w:sz w:val="28"/>
          <w:szCs w:val="28"/>
        </w:rPr>
        <w:t xml:space="preserve">Предметную среду, способствующую развитию познавательного интереса, необходимо проектировать в соответствии с той программой, которая реализуется в образовательном учреждении. </w:t>
      </w:r>
    </w:p>
    <w:p w:rsidR="009C69DA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c0"/>
          <w:rFonts w:ascii="Times New Roman" w:eastAsiaTheme="majorEastAsia" w:hAnsi="Times New Roman"/>
          <w:sz w:val="28"/>
          <w:szCs w:val="28"/>
        </w:rPr>
      </w:pPr>
      <w:r w:rsidRPr="002F3EE7">
        <w:rPr>
          <w:rStyle w:val="c0"/>
          <w:rFonts w:ascii="Times New Roman" w:eastAsiaTheme="majorEastAsia" w:hAnsi="Times New Roman"/>
          <w:sz w:val="28"/>
          <w:szCs w:val="28"/>
        </w:rPr>
        <w:t xml:space="preserve">Воспитатель должен учитывать индивидуальные особенности развития каждого воспитанника, знать группу в целом, чтобы не задерживать дальнейшее развитие детей и вместе с тем не ставить перед ними непосильные задачи (такие задачи могут погасить у ребёнка желание даже попробовать их разрешить, сдерживают развитие познавательного интереса). </w:t>
      </w:r>
    </w:p>
    <w:p w:rsidR="006D716B" w:rsidRPr="002F3EE7" w:rsidRDefault="006D716B" w:rsidP="002F3EE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E7">
        <w:rPr>
          <w:rStyle w:val="c0"/>
          <w:rFonts w:ascii="Times New Roman" w:eastAsiaTheme="majorEastAsia" w:hAnsi="Times New Roman"/>
          <w:sz w:val="28"/>
          <w:szCs w:val="28"/>
        </w:rPr>
        <w:t>При отборе предметного содержания развивающей среды важно ориентироваться на зону ближайшего развития, т.е. на завтрашние возможности детей (то, что не требует усилий, не «работает» на развитие).</w:t>
      </w:r>
    </w:p>
    <w:p w:rsidR="005F087F" w:rsidRDefault="005F087F" w:rsidP="005F087F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СПИСОК ЛИТЕРАТУРЫ</w:t>
      </w:r>
    </w:p>
    <w:p w:rsidR="005F087F" w:rsidRDefault="005F087F" w:rsidP="005F087F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5F087F" w:rsidRDefault="00804720" w:rsidP="0046193F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</w:pPr>
      <w:hyperlink r:id="rId8" w:history="1">
        <w:r w:rsidR="005F087F" w:rsidRPr="000900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="005F087F" w:rsidRPr="000900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="005F087F" w:rsidRPr="000900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17 октября 2013 г. № 1155 "Об утверждении Федерального государственного образовательного стандарта дошкольного образования"</w:t>
        </w:r>
      </w:hyperlink>
    </w:p>
    <w:p w:rsidR="005F087F" w:rsidRPr="00090004" w:rsidRDefault="00804720" w:rsidP="0046193F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F087F" w:rsidRPr="001D2E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Письмо </w:t>
        </w:r>
        <w:proofErr w:type="spellStart"/>
        <w:r w:rsidR="005F087F" w:rsidRPr="001D2E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="005F087F" w:rsidRPr="001D2E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10 января 2014 г. № 08-10 "План введения Федерального государственного образовательного стандарта дошкольного образования"</w:t>
        </w:r>
      </w:hyperlink>
    </w:p>
    <w:p w:rsidR="005F087F" w:rsidRPr="00090004" w:rsidRDefault="00804720" w:rsidP="0046193F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5F087F" w:rsidRPr="001D2E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 Министерства образования и науки Российской Федерации от 28 февраля 2014 г. № 08-249 "Комментарии к ФГОС дошкольного образования"</w:t>
        </w:r>
      </w:hyperlink>
    </w:p>
    <w:p w:rsidR="005F087F" w:rsidRPr="00090004" w:rsidRDefault="005F087F" w:rsidP="0046193F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04">
        <w:rPr>
          <w:rFonts w:ascii="Times New Roman" w:hAnsi="Times New Roman" w:cs="Times New Roman"/>
          <w:sz w:val="28"/>
          <w:szCs w:val="28"/>
        </w:rPr>
        <w:t>Киреева Л. Г. Организация предметно-развивающей среды: из опыта работы / Л. Г. Киреева // Учитель. – 2009. – С. 143.</w:t>
      </w:r>
    </w:p>
    <w:p w:rsidR="005F087F" w:rsidRPr="00090004" w:rsidRDefault="005F087F" w:rsidP="0046193F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04">
        <w:rPr>
          <w:rFonts w:ascii="Times New Roman" w:hAnsi="Times New Roman" w:cs="Times New Roman"/>
          <w:sz w:val="28"/>
          <w:szCs w:val="28"/>
        </w:rPr>
        <w:t xml:space="preserve">Сотникова В.М., Ильина Т.Е. </w:t>
      </w:r>
      <w:proofErr w:type="gramStart"/>
      <w:r w:rsidRPr="000900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0004">
        <w:rPr>
          <w:rFonts w:ascii="Times New Roman" w:hAnsi="Times New Roman" w:cs="Times New Roman"/>
          <w:sz w:val="28"/>
          <w:szCs w:val="28"/>
        </w:rPr>
        <w:t xml:space="preserve"> организацией педагогического процесса в группах раннего возраста ДОУ. – М.: ООО «Издательство Скрипторий 2003», 2005.</w:t>
      </w:r>
    </w:p>
    <w:p w:rsidR="005F087F" w:rsidRPr="00090004" w:rsidRDefault="005F087F" w:rsidP="0046193F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00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090004">
        <w:rPr>
          <w:rFonts w:ascii="Times New Roman" w:hAnsi="Times New Roman" w:cs="Times New Roman"/>
          <w:sz w:val="28"/>
          <w:szCs w:val="28"/>
        </w:rPr>
        <w:t xml:space="preserve"> Н. В. Предметно-пространственная развивающая среда в детском саду. Принципы построения, советы, рекомендации /Н. В. </w:t>
      </w:r>
      <w:proofErr w:type="spellStart"/>
      <w:r w:rsidRPr="0009000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090004">
        <w:rPr>
          <w:rFonts w:ascii="Times New Roman" w:hAnsi="Times New Roman" w:cs="Times New Roman"/>
          <w:sz w:val="28"/>
          <w:szCs w:val="28"/>
        </w:rPr>
        <w:t xml:space="preserve"> // Детство-Пресс. – 2010. – С. 128.</w:t>
      </w:r>
    </w:p>
    <w:p w:rsidR="005F087F" w:rsidRPr="00090004" w:rsidRDefault="005F087F" w:rsidP="0046193F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04">
        <w:rPr>
          <w:rFonts w:ascii="Times New Roman" w:hAnsi="Times New Roman" w:cs="Times New Roman"/>
          <w:sz w:val="28"/>
          <w:szCs w:val="28"/>
        </w:rPr>
        <w:t>Анохина Т. Как организовать современную предметно-развивающую среду// Дошкольное воспитание. – № 5. – 2009.</w:t>
      </w:r>
    </w:p>
    <w:p w:rsidR="005F087F" w:rsidRPr="00090004" w:rsidRDefault="005F087F" w:rsidP="0046193F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04">
        <w:rPr>
          <w:rFonts w:ascii="Times New Roman" w:hAnsi="Times New Roman" w:cs="Times New Roman"/>
          <w:sz w:val="28"/>
          <w:szCs w:val="28"/>
        </w:rPr>
        <w:t>Артамонова О. Предметно-пространственная среда: ее роль в развитии личности // Дошкольное воспитание. – №4. – 2007.</w:t>
      </w:r>
    </w:p>
    <w:p w:rsidR="005F087F" w:rsidRPr="00090004" w:rsidRDefault="005F087F" w:rsidP="0046193F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004">
        <w:rPr>
          <w:rFonts w:ascii="Times New Roman" w:hAnsi="Times New Roman" w:cs="Times New Roman"/>
          <w:sz w:val="28"/>
          <w:szCs w:val="28"/>
        </w:rPr>
        <w:t>Новоселова С.Л. Развивающая предметно-игровая среда. // Дошкольное воспитание. – № 4. – 2008.</w:t>
      </w:r>
    </w:p>
    <w:p w:rsidR="005F087F" w:rsidRDefault="005F087F" w:rsidP="005F087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F087F" w:rsidRDefault="005F087F" w:rsidP="005F087F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5F087F" w:rsidRDefault="005F087F" w:rsidP="005F087F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5F087F" w:rsidRDefault="005F087F" w:rsidP="005F087F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5F087F" w:rsidRDefault="005F087F" w:rsidP="005F087F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5F087F" w:rsidRDefault="005F087F" w:rsidP="005F087F">
      <w:pPr>
        <w:pStyle w:val="Default"/>
        <w:spacing w:line="360" w:lineRule="auto"/>
        <w:ind w:firstLine="709"/>
        <w:jc w:val="righ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ПРИЛОЖЕНИЕ 1</w:t>
      </w:r>
    </w:p>
    <w:p w:rsidR="005F087F" w:rsidRDefault="005F087F" w:rsidP="005F08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1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  </w:t>
      </w:r>
    </w:p>
    <w:p w:rsidR="005F087F" w:rsidRDefault="005F087F" w:rsidP="005F08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1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самоанализа состояния </w:t>
      </w:r>
    </w:p>
    <w:p w:rsidR="005F087F" w:rsidRPr="0041121A" w:rsidRDefault="005F087F" w:rsidP="005F08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развивающей </w:t>
      </w:r>
      <w:r w:rsidRPr="00411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пространственной</w:t>
      </w:r>
      <w:r w:rsidRPr="00411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среды группы</w:t>
      </w:r>
    </w:p>
    <w:p w:rsidR="005F087F" w:rsidRDefault="005F087F" w:rsidP="005F087F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2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Инструкция:</w:t>
      </w:r>
      <w:r w:rsidRPr="0041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1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таблице представлены классы объектов оценки предметно-развивающей среды. Сделайте соответствующую пометку по каждому параметру в одной из клеток строки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632" w:type="dxa"/>
        <w:tblInd w:w="-9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6238"/>
        <w:gridCol w:w="1276"/>
        <w:gridCol w:w="1276"/>
        <w:gridCol w:w="1275"/>
      </w:tblGrid>
      <w:tr w:rsidR="005F087F" w:rsidRPr="0041121A" w:rsidTr="009C69DA">
        <w:trPr>
          <w:trHeight w:val="919"/>
        </w:trPr>
        <w:tc>
          <w:tcPr>
            <w:tcW w:w="567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hideMark/>
          </w:tcPr>
          <w:p w:rsidR="005F087F" w:rsidRPr="00C77D38" w:rsidRDefault="005F087F" w:rsidP="005F087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7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7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C7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outset" w:sz="8" w:space="0" w:color="auto"/>
              <w:left w:val="nil"/>
              <w:bottom w:val="nil"/>
              <w:right w:val="outset" w:sz="8" w:space="0" w:color="auto"/>
            </w:tcBorders>
            <w:shd w:val="clear" w:color="auto" w:fill="FFFFFF"/>
            <w:hideMark/>
          </w:tcPr>
          <w:p w:rsidR="005F087F" w:rsidRPr="00C77D38" w:rsidRDefault="005F087F" w:rsidP="005F0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7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для анализа</w:t>
            </w:r>
          </w:p>
        </w:tc>
        <w:tc>
          <w:tcPr>
            <w:tcW w:w="1276" w:type="dxa"/>
            <w:tcBorders>
              <w:top w:val="outset" w:sz="8" w:space="0" w:color="auto"/>
              <w:left w:val="nil"/>
              <w:bottom w:val="nil"/>
              <w:right w:val="outset" w:sz="8" w:space="0" w:color="auto"/>
            </w:tcBorders>
            <w:shd w:val="clear" w:color="auto" w:fill="FFFFFF"/>
            <w:hideMark/>
          </w:tcPr>
          <w:p w:rsidR="005F087F" w:rsidRDefault="005F087F" w:rsidP="005F0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  <w:p w:rsidR="005F087F" w:rsidRPr="009C69DA" w:rsidRDefault="005F087F" w:rsidP="005F0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(полностью соответствует)</w:t>
            </w:r>
          </w:p>
        </w:tc>
        <w:tc>
          <w:tcPr>
            <w:tcW w:w="1276" w:type="dxa"/>
            <w:tcBorders>
              <w:top w:val="outset" w:sz="8" w:space="0" w:color="auto"/>
              <w:left w:val="nil"/>
              <w:bottom w:val="nil"/>
              <w:right w:val="outset" w:sz="8" w:space="0" w:color="auto"/>
            </w:tcBorders>
            <w:shd w:val="clear" w:color="auto" w:fill="FFFFFF"/>
            <w:hideMark/>
          </w:tcPr>
          <w:p w:rsidR="005F087F" w:rsidRDefault="005F087F" w:rsidP="005F0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=</w:t>
            </w:r>
          </w:p>
          <w:p w:rsidR="005F087F" w:rsidRPr="009C69DA" w:rsidRDefault="005F087F" w:rsidP="005F0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C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(частично соответствует)</w:t>
            </w:r>
          </w:p>
        </w:tc>
        <w:tc>
          <w:tcPr>
            <w:tcW w:w="1275" w:type="dxa"/>
            <w:tcBorders>
              <w:top w:val="outset" w:sz="8" w:space="0" w:color="auto"/>
              <w:left w:val="nil"/>
              <w:bottom w:val="nil"/>
              <w:right w:val="outset" w:sz="8" w:space="0" w:color="auto"/>
            </w:tcBorders>
            <w:shd w:val="clear" w:color="auto" w:fill="FFFFFF"/>
            <w:hideMark/>
          </w:tcPr>
          <w:p w:rsidR="005F087F" w:rsidRDefault="005F087F" w:rsidP="005F0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5F087F" w:rsidRPr="009C69DA" w:rsidRDefault="005F087F" w:rsidP="005F08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9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(не соответствует)</w:t>
            </w:r>
          </w:p>
        </w:tc>
      </w:tr>
      <w:tr w:rsidR="005F087F" w:rsidRPr="0041121A" w:rsidTr="00067AF9">
        <w:trPr>
          <w:trHeight w:val="513"/>
        </w:trPr>
        <w:tc>
          <w:tcPr>
            <w:tcW w:w="567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C77D38" w:rsidRDefault="005F087F" w:rsidP="005F087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8" w:type="dxa"/>
            <w:tcBorders>
              <w:top w:val="single" w:sz="8" w:space="0" w:color="auto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территори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на зоны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8" w:space="0" w:color="auto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8" w:space="0" w:color="auto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8" w:space="0" w:color="auto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087F" w:rsidRPr="0041121A" w:rsidTr="009C69DA">
        <w:trPr>
          <w:trHeight w:val="1155"/>
        </w:trPr>
        <w:tc>
          <w:tcPr>
            <w:tcW w:w="567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C77D38" w:rsidRDefault="005F087F" w:rsidP="005F087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77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Объём и наличие материалов в зонах  </w:t>
            </w:r>
          </w:p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центрах</w:t>
            </w:r>
            <w:proofErr w:type="gramEnd"/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стимулирующих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самостоятельной деятельности.</w:t>
            </w: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087F" w:rsidRPr="0041121A" w:rsidTr="00067AF9">
        <w:trPr>
          <w:trHeight w:val="413"/>
        </w:trPr>
        <w:tc>
          <w:tcPr>
            <w:tcW w:w="567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C77D38" w:rsidRDefault="005F087F" w:rsidP="005F087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9C69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логично сгруппированы, удобно размещены.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087F" w:rsidRPr="0041121A" w:rsidTr="009C69DA">
        <w:trPr>
          <w:trHeight w:val="487"/>
        </w:trPr>
        <w:tc>
          <w:tcPr>
            <w:tcW w:w="567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C77D38" w:rsidRDefault="005F087F" w:rsidP="005F087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центров четко обозначены.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087F" w:rsidRPr="0041121A" w:rsidTr="009C69DA">
        <w:trPr>
          <w:trHeight w:val="1200"/>
        </w:trPr>
        <w:tc>
          <w:tcPr>
            <w:tcW w:w="567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C77D38" w:rsidRDefault="005F087F" w:rsidP="005F087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  <w:p w:rsidR="005F087F" w:rsidRPr="00C77D38" w:rsidRDefault="005F087F" w:rsidP="005F087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9C69D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 деятельности, места хранения материалов обознач</w:t>
            </w:r>
            <w:r w:rsidR="009C6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ены соответствующими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знаками (</w:t>
            </w: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маркерами).</w:t>
            </w:r>
          </w:p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эмблем, понятных для детей, к каждому центру.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087F" w:rsidRPr="0041121A" w:rsidTr="009C69DA">
        <w:trPr>
          <w:trHeight w:val="660"/>
        </w:trPr>
        <w:tc>
          <w:tcPr>
            <w:tcW w:w="567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C77D38" w:rsidRDefault="005F087F" w:rsidP="005F087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свободного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ремещения, безопасность </w:t>
            </w: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(обеспечение свободного пространства).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087F" w:rsidRPr="0041121A" w:rsidTr="00067AF9">
        <w:trPr>
          <w:trHeight w:val="646"/>
        </w:trPr>
        <w:tc>
          <w:tcPr>
            <w:tcW w:w="567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C77D38" w:rsidRDefault="005F087F" w:rsidP="005F087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Планировка располагает для работы с подгруппами, индивидуальной работы,  групповой работы.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087F" w:rsidRPr="0041121A" w:rsidTr="009C69DA">
        <w:trPr>
          <w:trHeight w:val="705"/>
        </w:trPr>
        <w:tc>
          <w:tcPr>
            <w:tcW w:w="567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C77D38" w:rsidRDefault="005F087F" w:rsidP="005F087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Прослеживается разделение участков для шумных и спокойных игр.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087F" w:rsidRPr="0041121A" w:rsidTr="00067AF9">
        <w:trPr>
          <w:trHeight w:val="515"/>
        </w:trPr>
        <w:tc>
          <w:tcPr>
            <w:tcW w:w="567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C77D38" w:rsidRDefault="005F087F" w:rsidP="005F087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зона отдыха; место для уединения.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087F" w:rsidRPr="0041121A" w:rsidTr="009C69DA">
        <w:trPr>
          <w:trHeight w:val="726"/>
        </w:trPr>
        <w:tc>
          <w:tcPr>
            <w:tcW w:w="567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C77D38" w:rsidRDefault="005F087F" w:rsidP="005F087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 творчества  имеется стена (доска</w:t>
            </w: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самостоятельного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087F" w:rsidRPr="0041121A" w:rsidTr="00067AF9">
        <w:trPr>
          <w:trHeight w:val="835"/>
        </w:trPr>
        <w:tc>
          <w:tcPr>
            <w:tcW w:w="567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C77D38" w:rsidRDefault="005F087F" w:rsidP="005F087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личном шкафчике у ребёнка созданы условия для хранения личных вещей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(уголок, пакет, сумочка).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hideMark/>
          </w:tcPr>
          <w:p w:rsidR="005F087F" w:rsidRPr="0041121A" w:rsidRDefault="005F087F" w:rsidP="005F08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43B1D" w:rsidRPr="00043B1D" w:rsidRDefault="00043B1D" w:rsidP="0004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43B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043B1D" w:rsidRPr="00043B1D" w:rsidRDefault="00043B1D" w:rsidP="0004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B1D">
        <w:rPr>
          <w:rFonts w:ascii="Times New Roman" w:hAnsi="Times New Roman" w:cs="Times New Roman"/>
          <w:b/>
          <w:bCs/>
          <w:sz w:val="28"/>
          <w:szCs w:val="28"/>
        </w:rPr>
        <w:t xml:space="preserve">Анкета для родителей </w:t>
      </w:r>
    </w:p>
    <w:p w:rsidR="00043B1D" w:rsidRPr="00043B1D" w:rsidRDefault="00043B1D" w:rsidP="0004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B1D">
        <w:rPr>
          <w:rFonts w:ascii="Times New Roman" w:hAnsi="Times New Roman" w:cs="Times New Roman"/>
          <w:b/>
          <w:bCs/>
          <w:sz w:val="28"/>
          <w:szCs w:val="28"/>
        </w:rPr>
        <w:t>«Оценка предметно-развивающей среды</w:t>
      </w:r>
    </w:p>
    <w:p w:rsidR="00043B1D" w:rsidRPr="00043B1D" w:rsidRDefault="00043B1D" w:rsidP="00043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B1D">
        <w:rPr>
          <w:rFonts w:ascii="Times New Roman" w:hAnsi="Times New Roman" w:cs="Times New Roman"/>
          <w:b/>
          <w:bCs/>
          <w:sz w:val="28"/>
          <w:szCs w:val="28"/>
        </w:rPr>
        <w:t>в дошкольном образовательном учреждении»</w:t>
      </w:r>
    </w:p>
    <w:p w:rsidR="00043B1D" w:rsidRPr="00043B1D" w:rsidRDefault="00043B1D" w:rsidP="00043B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B1D" w:rsidRPr="00043B1D" w:rsidRDefault="00043B1D" w:rsidP="00043B1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B1D">
        <w:rPr>
          <w:rFonts w:ascii="Times New Roman" w:hAnsi="Times New Roman" w:cs="Times New Roman"/>
          <w:bCs/>
          <w:sz w:val="28"/>
          <w:szCs w:val="28"/>
        </w:rPr>
        <w:t>Уважаемые родители!</w:t>
      </w:r>
    </w:p>
    <w:p w:rsidR="00043B1D" w:rsidRPr="00043B1D" w:rsidRDefault="00043B1D" w:rsidP="00043B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B1D">
        <w:rPr>
          <w:rFonts w:ascii="Times New Roman" w:hAnsi="Times New Roman" w:cs="Times New Roman"/>
          <w:bCs/>
          <w:sz w:val="28"/>
          <w:szCs w:val="28"/>
        </w:rPr>
        <w:t>Развивающая предметно-пространственная среда в группе дошкольного образовательного учреждения имеет большое значение для развития детей, т.к. именно здесь они проводят большую часть своего времени. Для того чтобы определить, соответствуют ли созданные условия в группе и в учреждении в целом задачам развития воспитанников, просим вас ответить на вопросы данной анкеты.</w:t>
      </w:r>
    </w:p>
    <w:p w:rsidR="00043B1D" w:rsidRPr="00043B1D" w:rsidRDefault="00043B1D" w:rsidP="00043B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B1D" w:rsidRPr="00043B1D" w:rsidRDefault="00043B1D" w:rsidP="0046193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Какую группу посещает ваш ребенок? __________________________________________________________________</w:t>
      </w:r>
    </w:p>
    <w:p w:rsidR="00043B1D" w:rsidRPr="00043B1D" w:rsidRDefault="00043B1D" w:rsidP="00043B1D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43B1D" w:rsidRPr="00043B1D" w:rsidRDefault="00043B1D" w:rsidP="0046193F">
      <w:pPr>
        <w:pStyle w:val="a5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Созданы ли, на ваш взгляд, в группе условия для всестороннего развития и воспитания детей?</w:t>
      </w:r>
    </w:p>
    <w:p w:rsidR="00043B1D" w:rsidRPr="00043B1D" w:rsidRDefault="00043B1D" w:rsidP="0046193F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да;</w:t>
      </w:r>
    </w:p>
    <w:p w:rsidR="00043B1D" w:rsidRPr="00043B1D" w:rsidRDefault="00043B1D" w:rsidP="0046193F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нет;</w:t>
      </w:r>
    </w:p>
    <w:p w:rsidR="00043B1D" w:rsidRPr="00043B1D" w:rsidRDefault="00043B1D" w:rsidP="0046193F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043B1D" w:rsidRPr="00043B1D" w:rsidRDefault="00043B1D" w:rsidP="00043B1D">
      <w:pPr>
        <w:pStyle w:val="a5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043B1D" w:rsidRDefault="00043B1D" w:rsidP="0046193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Какие из перечисленных условий созданы в группе:</w:t>
      </w:r>
    </w:p>
    <w:p w:rsidR="00043B1D" w:rsidRPr="00043B1D" w:rsidRDefault="00043B1D" w:rsidP="0046193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для художественно-эстетического развития детей;</w:t>
      </w:r>
    </w:p>
    <w:p w:rsidR="00043B1D" w:rsidRPr="00043B1D" w:rsidRDefault="00043B1D" w:rsidP="0046193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развития театрализованной деятельности детей;</w:t>
      </w:r>
    </w:p>
    <w:p w:rsidR="00043B1D" w:rsidRPr="00043B1D" w:rsidRDefault="00043B1D" w:rsidP="0046193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музыкального развития детей;</w:t>
      </w:r>
    </w:p>
    <w:p w:rsidR="00043B1D" w:rsidRPr="00043B1D" w:rsidRDefault="00043B1D" w:rsidP="0046193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gramStart"/>
      <w:r w:rsidRPr="00043B1D">
        <w:rPr>
          <w:rFonts w:ascii="Times New Roman" w:hAnsi="Times New Roman" w:cs="Times New Roman"/>
          <w:sz w:val="28"/>
          <w:szCs w:val="28"/>
        </w:rPr>
        <w:t>конструктивной</w:t>
      </w:r>
      <w:proofErr w:type="gramEnd"/>
      <w:r w:rsidRPr="00043B1D">
        <w:rPr>
          <w:rFonts w:ascii="Times New Roman" w:hAnsi="Times New Roman" w:cs="Times New Roman"/>
          <w:sz w:val="28"/>
          <w:szCs w:val="28"/>
        </w:rPr>
        <w:t xml:space="preserve"> деятельность детей;</w:t>
      </w:r>
    </w:p>
    <w:p w:rsidR="00043B1D" w:rsidRPr="00043B1D" w:rsidRDefault="00043B1D" w:rsidP="0046193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развития экологической культуры детей;</w:t>
      </w:r>
    </w:p>
    <w:p w:rsidR="00043B1D" w:rsidRPr="00043B1D" w:rsidRDefault="00043B1D" w:rsidP="0046193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развития представления о человеке в истории и культуре;</w:t>
      </w:r>
    </w:p>
    <w:p w:rsidR="00043B1D" w:rsidRPr="00043B1D" w:rsidRDefault="00043B1D" w:rsidP="0046193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lastRenderedPageBreak/>
        <w:t>физического развития детей;</w:t>
      </w:r>
    </w:p>
    <w:p w:rsidR="00043B1D" w:rsidRPr="00043B1D" w:rsidRDefault="00043B1D" w:rsidP="0046193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формирования у детей элементарных математических представлений;</w:t>
      </w:r>
    </w:p>
    <w:p w:rsidR="00043B1D" w:rsidRPr="00043B1D" w:rsidRDefault="00043B1D" w:rsidP="0046193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развития у детей элементарных естественнонаучных представлений;</w:t>
      </w:r>
    </w:p>
    <w:p w:rsidR="00043B1D" w:rsidRPr="00043B1D" w:rsidRDefault="00043B1D" w:rsidP="0046193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развития речи детей;</w:t>
      </w:r>
    </w:p>
    <w:p w:rsidR="00043B1D" w:rsidRPr="00043B1D" w:rsidRDefault="00043B1D" w:rsidP="0046193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игровой деятельности детей.</w:t>
      </w:r>
    </w:p>
    <w:p w:rsidR="00043B1D" w:rsidRPr="00043B1D" w:rsidRDefault="00043B1D" w:rsidP="00043B1D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43B1D" w:rsidRPr="00043B1D" w:rsidRDefault="00043B1D" w:rsidP="0046193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Достаточно ли дидактических средств и оборудования для развития детей?</w:t>
      </w:r>
    </w:p>
    <w:p w:rsidR="00043B1D" w:rsidRPr="00043B1D" w:rsidRDefault="00043B1D" w:rsidP="0046193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да;</w:t>
      </w:r>
    </w:p>
    <w:p w:rsidR="00043B1D" w:rsidRPr="00043B1D" w:rsidRDefault="00043B1D" w:rsidP="0046193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нет;</w:t>
      </w:r>
    </w:p>
    <w:p w:rsidR="00043B1D" w:rsidRPr="00043B1D" w:rsidRDefault="00043B1D" w:rsidP="0046193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043B1D" w:rsidRPr="00043B1D" w:rsidRDefault="00043B1D" w:rsidP="00043B1D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043B1D" w:rsidRDefault="00043B1D" w:rsidP="0046193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 xml:space="preserve">Достаточно ли хорошо освещена групповая комната, столы, где дети занимаются и едят, игровая зона, где они играют? </w:t>
      </w:r>
    </w:p>
    <w:p w:rsidR="00043B1D" w:rsidRPr="00043B1D" w:rsidRDefault="00043B1D" w:rsidP="0046193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да;</w:t>
      </w:r>
    </w:p>
    <w:p w:rsidR="00043B1D" w:rsidRPr="00043B1D" w:rsidRDefault="00043B1D" w:rsidP="0046193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нет;</w:t>
      </w:r>
    </w:p>
    <w:p w:rsidR="00043B1D" w:rsidRPr="00043B1D" w:rsidRDefault="00043B1D" w:rsidP="0046193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043B1D" w:rsidRPr="00043B1D" w:rsidRDefault="00043B1D" w:rsidP="00043B1D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043B1D" w:rsidRDefault="00043B1D" w:rsidP="0046193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Присутствуют ли в оформлении интерьера группы творческие работы воспитателей и детей?</w:t>
      </w:r>
    </w:p>
    <w:p w:rsidR="00043B1D" w:rsidRPr="00043B1D" w:rsidRDefault="00043B1D" w:rsidP="0046193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присутствуют в достаточном количестве;</w:t>
      </w:r>
    </w:p>
    <w:p w:rsidR="00043B1D" w:rsidRPr="00043B1D" w:rsidRDefault="00043B1D" w:rsidP="0046193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изобилие творческих работ портит интерьер группы;</w:t>
      </w:r>
    </w:p>
    <w:p w:rsidR="00043B1D" w:rsidRPr="00043B1D" w:rsidRDefault="00043B1D" w:rsidP="0046193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творческие работы отсутствуют в оформлении интерьера группы.</w:t>
      </w:r>
    </w:p>
    <w:p w:rsidR="00043B1D" w:rsidRPr="00043B1D" w:rsidRDefault="00043B1D" w:rsidP="00043B1D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043B1D" w:rsidRDefault="00043B1D" w:rsidP="0046193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 xml:space="preserve">Отмечаете ли вы </w:t>
      </w:r>
      <w:proofErr w:type="spellStart"/>
      <w:r w:rsidRPr="00043B1D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043B1D">
        <w:rPr>
          <w:rFonts w:ascii="Times New Roman" w:hAnsi="Times New Roman" w:cs="Times New Roman"/>
          <w:sz w:val="28"/>
          <w:szCs w:val="28"/>
        </w:rPr>
        <w:t xml:space="preserve"> подход воспитателей к оформлению интерьера группы?</w:t>
      </w:r>
    </w:p>
    <w:p w:rsidR="00043B1D" w:rsidRPr="00043B1D" w:rsidRDefault="00043B1D" w:rsidP="0046193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да;</w:t>
      </w:r>
    </w:p>
    <w:p w:rsidR="00043B1D" w:rsidRPr="00043B1D" w:rsidRDefault="00043B1D" w:rsidP="0046193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нет;</w:t>
      </w:r>
    </w:p>
    <w:p w:rsidR="00043B1D" w:rsidRPr="00043B1D" w:rsidRDefault="00043B1D" w:rsidP="0046193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043B1D" w:rsidRPr="00043B1D" w:rsidRDefault="00043B1D" w:rsidP="0046193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lastRenderedPageBreak/>
        <w:t>Принимаете ли вы участие в оформлении предметно-развивающей среды в группе?</w:t>
      </w:r>
    </w:p>
    <w:p w:rsidR="00043B1D" w:rsidRPr="00043B1D" w:rsidRDefault="00043B1D" w:rsidP="0046193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да;</w:t>
      </w:r>
    </w:p>
    <w:p w:rsidR="00043B1D" w:rsidRPr="00043B1D" w:rsidRDefault="00043B1D" w:rsidP="0046193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нет.</w:t>
      </w:r>
    </w:p>
    <w:p w:rsidR="00043B1D" w:rsidRPr="00043B1D" w:rsidRDefault="00043B1D" w:rsidP="00043B1D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043B1D" w:rsidRDefault="00043B1D" w:rsidP="0046193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Какие идеи по оформлению (обновлению) интерьера группы вы предложили бы воспитателям в настоящий момент? ______________________________________________________________</w:t>
      </w:r>
    </w:p>
    <w:p w:rsidR="00043B1D" w:rsidRPr="00043B1D" w:rsidRDefault="00043B1D" w:rsidP="00043B1D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043B1D" w:rsidRDefault="00043B1D" w:rsidP="0046193F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Как вы оцениваете оформление помещений дошкольного образовательного учреждения в целом?</w:t>
      </w:r>
    </w:p>
    <w:p w:rsidR="00043B1D" w:rsidRPr="00043B1D" w:rsidRDefault="00043B1D" w:rsidP="0046193F">
      <w:pPr>
        <w:pStyle w:val="a5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помещения оформлены эстетично;</w:t>
      </w:r>
    </w:p>
    <w:p w:rsidR="00043B1D" w:rsidRPr="00043B1D" w:rsidRDefault="00043B1D" w:rsidP="0046193F">
      <w:pPr>
        <w:pStyle w:val="a5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 xml:space="preserve">оформление помещений традиционное, без </w:t>
      </w:r>
      <w:proofErr w:type="spellStart"/>
      <w:r w:rsidRPr="00043B1D">
        <w:rPr>
          <w:rFonts w:ascii="Times New Roman" w:hAnsi="Times New Roman" w:cs="Times New Roman"/>
          <w:sz w:val="28"/>
          <w:szCs w:val="28"/>
        </w:rPr>
        <w:t>креатива</w:t>
      </w:r>
      <w:proofErr w:type="spellEnd"/>
      <w:r w:rsidRPr="00043B1D">
        <w:rPr>
          <w:rFonts w:ascii="Times New Roman" w:hAnsi="Times New Roman" w:cs="Times New Roman"/>
          <w:sz w:val="28"/>
          <w:szCs w:val="28"/>
        </w:rPr>
        <w:t>;</w:t>
      </w:r>
    </w:p>
    <w:p w:rsidR="00043B1D" w:rsidRPr="00043B1D" w:rsidRDefault="00043B1D" w:rsidP="0046193F">
      <w:pPr>
        <w:pStyle w:val="a5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 xml:space="preserve">слишком </w:t>
      </w:r>
      <w:proofErr w:type="spellStart"/>
      <w:r w:rsidRPr="00043B1D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043B1D">
        <w:rPr>
          <w:rFonts w:ascii="Times New Roman" w:hAnsi="Times New Roman" w:cs="Times New Roman"/>
          <w:sz w:val="28"/>
          <w:szCs w:val="28"/>
        </w:rPr>
        <w:t xml:space="preserve"> оформление помещений;</w:t>
      </w:r>
    </w:p>
    <w:p w:rsidR="00043B1D" w:rsidRPr="00043B1D" w:rsidRDefault="00043B1D" w:rsidP="0046193F">
      <w:pPr>
        <w:pStyle w:val="a5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 xml:space="preserve">другое _________________________________________________________ </w:t>
      </w:r>
    </w:p>
    <w:p w:rsidR="00043B1D" w:rsidRPr="00043B1D" w:rsidRDefault="00043B1D" w:rsidP="00043B1D">
      <w:pPr>
        <w:pStyle w:val="a5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043B1D" w:rsidRDefault="00043B1D" w:rsidP="0046193F">
      <w:pPr>
        <w:pStyle w:val="a5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Считаете ли вы необходимым улучшение материальной базы в дошкольном образовательном учреждении?</w:t>
      </w:r>
    </w:p>
    <w:p w:rsidR="00043B1D" w:rsidRPr="00043B1D" w:rsidRDefault="00043B1D" w:rsidP="0046193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да;</w:t>
      </w:r>
    </w:p>
    <w:p w:rsidR="00043B1D" w:rsidRPr="00043B1D" w:rsidRDefault="00043B1D" w:rsidP="0046193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нет;</w:t>
      </w:r>
    </w:p>
    <w:p w:rsidR="00043B1D" w:rsidRPr="00043B1D" w:rsidRDefault="00043B1D" w:rsidP="0046193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043B1D" w:rsidRPr="00043B1D" w:rsidRDefault="00043B1D" w:rsidP="0046193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043B1D" w:rsidRDefault="00043B1D" w:rsidP="00043B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12. Какие изменения вы бы внесли в оформление помещений дошкольного образовательного учреждения? __________________________</w:t>
      </w:r>
    </w:p>
    <w:p w:rsidR="00043B1D" w:rsidRPr="00043B1D" w:rsidRDefault="00043B1D" w:rsidP="00043B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43B1D" w:rsidRPr="00043B1D" w:rsidRDefault="00043B1D" w:rsidP="00043B1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3B1D" w:rsidRPr="00043B1D" w:rsidRDefault="00043B1D" w:rsidP="00043B1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:rsidR="00043B1D" w:rsidRPr="00043B1D" w:rsidRDefault="00043B1D" w:rsidP="00043B1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3B1D" w:rsidRPr="00043B1D" w:rsidRDefault="00043B1D" w:rsidP="00043B1D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color w:val="FD9A00"/>
          <w:kern w:val="36"/>
          <w:sz w:val="30"/>
          <w:szCs w:val="30"/>
        </w:rPr>
      </w:pP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43B1D">
        <w:rPr>
          <w:rFonts w:ascii="Times New Roman" w:hAnsi="Times New Roman" w:cs="Times New Roman"/>
          <w:b/>
          <w:kern w:val="36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3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8E5D4D">
        <w:rPr>
          <w:rFonts w:ascii="Times New Roman" w:hAnsi="Times New Roman" w:cs="Times New Roman"/>
          <w:b/>
          <w:kern w:val="36"/>
          <w:sz w:val="28"/>
          <w:szCs w:val="28"/>
        </w:rPr>
        <w:t>Уровни развития познавательного интереса у дошкольников</w:t>
      </w:r>
    </w:p>
    <w:p w:rsidR="00043B1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Наличие у ребенка познавательного интереса - залог его успешного обучения. Когда деятельность интересна, она вызывает положительные эмоции, привлекает ребенка и побуждает ею заниматься.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Процесс формирования познавательного интереса можно разделить на 6 уровней.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i/>
          <w:sz w:val="28"/>
          <w:szCs w:val="28"/>
        </w:rPr>
        <w:t>1 уровень</w:t>
      </w:r>
      <w:r w:rsidRPr="008E5D4D">
        <w:rPr>
          <w:rFonts w:ascii="Times New Roman" w:hAnsi="Times New Roman" w:cs="Times New Roman"/>
          <w:sz w:val="28"/>
          <w:szCs w:val="28"/>
        </w:rPr>
        <w:t xml:space="preserve"> - отсутствие у ребенка интереса. Исключение составляют позитивные реакции на образный и интересный материал.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i/>
          <w:sz w:val="28"/>
          <w:szCs w:val="28"/>
        </w:rPr>
        <w:t>2 уровень</w:t>
      </w:r>
      <w:r w:rsidRPr="008E5D4D">
        <w:rPr>
          <w:rFonts w:ascii="Times New Roman" w:hAnsi="Times New Roman" w:cs="Times New Roman"/>
          <w:sz w:val="28"/>
          <w:szCs w:val="28"/>
        </w:rPr>
        <w:t xml:space="preserve"> - реакция ребенка на новизну. Ребенок оживляется и задаёт вопросы о новом материале; выполняет задания, связанные с ним, однако длительной активности нет.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i/>
          <w:sz w:val="28"/>
          <w:szCs w:val="28"/>
        </w:rPr>
        <w:t>3 уровень</w:t>
      </w:r>
      <w:r w:rsidRPr="008E5D4D">
        <w:rPr>
          <w:rFonts w:ascii="Times New Roman" w:hAnsi="Times New Roman" w:cs="Times New Roman"/>
          <w:sz w:val="28"/>
          <w:szCs w:val="28"/>
        </w:rPr>
        <w:t xml:space="preserve"> - любопытство. Позитивные реакции возникают на новый материал. Ребенок задаёт вопросы, включается в выполнение заданий, но интерес быстро пропадает.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i/>
          <w:sz w:val="28"/>
          <w:szCs w:val="28"/>
        </w:rPr>
        <w:t xml:space="preserve">4 уровень </w:t>
      </w:r>
      <w:r w:rsidRPr="008E5D4D">
        <w:rPr>
          <w:rFonts w:ascii="Times New Roman" w:hAnsi="Times New Roman" w:cs="Times New Roman"/>
          <w:sz w:val="28"/>
          <w:szCs w:val="28"/>
        </w:rPr>
        <w:t>- ситуативный интерес. Ребенок самостоятельно пытается найти способ решения заданий, но после решения заданий интерес утрачивается.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i/>
          <w:sz w:val="28"/>
          <w:szCs w:val="28"/>
        </w:rPr>
        <w:t>5 уровень</w:t>
      </w:r>
      <w:r w:rsidRPr="008E5D4D">
        <w:rPr>
          <w:rFonts w:ascii="Times New Roman" w:hAnsi="Times New Roman" w:cs="Times New Roman"/>
          <w:sz w:val="28"/>
          <w:szCs w:val="28"/>
        </w:rPr>
        <w:t xml:space="preserve"> - устойчивый познавательный интерес. Ребенок работает длительно и усидчиво, хочет найти новые применения найденному способу решения заданий.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i/>
          <w:sz w:val="28"/>
          <w:szCs w:val="28"/>
        </w:rPr>
        <w:t>6 уровень</w:t>
      </w:r>
      <w:r w:rsidRPr="008E5D4D">
        <w:rPr>
          <w:rFonts w:ascii="Times New Roman" w:hAnsi="Times New Roman" w:cs="Times New Roman"/>
          <w:sz w:val="28"/>
          <w:szCs w:val="28"/>
        </w:rPr>
        <w:t xml:space="preserve"> - обобщённый познавательный интерес. Выходит за рамки изучаемого материала. Является постоянной характеристикой ребенка. Ребенок проявляет выраженное творческое отношение к способу решения заданий, стремится получить дополнительные сведения,</w:t>
      </w: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8E5D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5D4D">
        <w:rPr>
          <w:rFonts w:ascii="Times New Roman" w:hAnsi="Times New Roman" w:cs="Times New Roman"/>
          <w:sz w:val="28"/>
          <w:szCs w:val="28"/>
        </w:rPr>
        <w:t xml:space="preserve"> чтобы узнать, насколько развит познавательный интерес у вашего ребенка, предлагаю анкету, которая поможет соотнести интерес ребенка к тому или иному уровню.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lastRenderedPageBreak/>
        <w:t>1. Равнодушное отношение к новому материалу ребенок проявляет:</w:t>
      </w: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а) часто (или почти всегда)</w:t>
      </w:r>
      <w:r w:rsidRPr="008E5D4D">
        <w:rPr>
          <w:rFonts w:ascii="Times New Roman" w:hAnsi="Times New Roman" w:cs="Times New Roman"/>
          <w:sz w:val="28"/>
          <w:szCs w:val="28"/>
        </w:rPr>
        <w:t>; б) редко (или никогда)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2. Ребенок включается с неохотой в выполнение новых практических заданий:</w:t>
      </w: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а) часто; б) редко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3. При выполнении заданий ребенок отвлекается:</w:t>
      </w: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а) часто; б) редко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4. Ребенок задает вопросы по новому материалу</w:t>
      </w: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а) никогда (редко)</w:t>
      </w:r>
      <w:r w:rsidRPr="008E5D4D">
        <w:rPr>
          <w:rFonts w:ascii="Times New Roman" w:hAnsi="Times New Roman" w:cs="Times New Roman"/>
          <w:sz w:val="28"/>
          <w:szCs w:val="28"/>
        </w:rPr>
        <w:t>; б) часто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5. Задав вопрос, ребенок удовлетворяется любым ответом</w:t>
      </w: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а) всегда (часто)</w:t>
      </w:r>
      <w:r w:rsidRPr="008E5D4D">
        <w:rPr>
          <w:rFonts w:ascii="Times New Roman" w:hAnsi="Times New Roman" w:cs="Times New Roman"/>
          <w:sz w:val="28"/>
          <w:szCs w:val="28"/>
        </w:rPr>
        <w:t>; б) редко (никогда)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6. При решении практических заданий ребенок легко прибегает к помощи или бросает:</w:t>
      </w: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а) часто; б) редко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7. Новый материал не интересен ребенку</w:t>
      </w: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а) часто (всегда)</w:t>
      </w:r>
      <w:r w:rsidRPr="008E5D4D">
        <w:rPr>
          <w:rFonts w:ascii="Times New Roman" w:hAnsi="Times New Roman" w:cs="Times New Roman"/>
          <w:sz w:val="28"/>
          <w:szCs w:val="28"/>
        </w:rPr>
        <w:t>; б) редко (никогда)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8. По новому материалу ребенок задает вопросы</w:t>
      </w: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а) редко; б) часто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9. Успешно выполнив задание, ребенок выражает удовольствие (радость)</w:t>
      </w: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а) редко; б) часто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lastRenderedPageBreak/>
        <w:t>10. Ребенок стремится отвечать по новому материалу:</w:t>
      </w: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а) никогда; б) иногда (часто)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11. Вопросы, задаваемые ребенком по новому материалу, выходят за пределы темы:</w:t>
      </w: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а) никогда; б) иногда (часто)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12. Делать самостоятельные выводы из нового материала ребенок пытается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а) никогда</w:t>
      </w: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б) иногда (часто)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13. Ребенок обнаруживает стремление получать новую информацию за пределами занятий: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1D">
        <w:rPr>
          <w:rFonts w:ascii="Times New Roman" w:hAnsi="Times New Roman" w:cs="Times New Roman"/>
          <w:sz w:val="28"/>
          <w:szCs w:val="28"/>
        </w:rPr>
        <w:t>а) никогда (редко)</w:t>
      </w:r>
      <w:r w:rsidRPr="008E5D4D">
        <w:rPr>
          <w:rFonts w:ascii="Times New Roman" w:hAnsi="Times New Roman" w:cs="Times New Roman"/>
          <w:sz w:val="28"/>
          <w:szCs w:val="28"/>
        </w:rPr>
        <w:t>; б) часто (систематически)</w:t>
      </w:r>
    </w:p>
    <w:p w:rsidR="00043B1D" w:rsidRPr="00043B1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Ключ к анкете: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1 уровень - 1а, 2а, 4а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2 уровень - 1б, 4б, 5а, 26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3 уровень - 6а, 7б, 8а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4 уровень - 36, 5б, 6б, 9б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5 уровень - За, 10б, 11б, 12а, 13а</w:t>
      </w:r>
    </w:p>
    <w:p w:rsidR="00043B1D" w:rsidRPr="008E5D4D" w:rsidRDefault="00043B1D" w:rsidP="0004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4D">
        <w:rPr>
          <w:rFonts w:ascii="Times New Roman" w:hAnsi="Times New Roman" w:cs="Times New Roman"/>
          <w:sz w:val="28"/>
          <w:szCs w:val="28"/>
        </w:rPr>
        <w:t>6 уровень - 12б, 13б</w:t>
      </w:r>
    </w:p>
    <w:p w:rsidR="00043B1D" w:rsidRPr="00043B1D" w:rsidRDefault="00043B1D" w:rsidP="00043B1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3B1D" w:rsidRPr="00043B1D" w:rsidRDefault="00043B1D" w:rsidP="00043B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3B1D" w:rsidRDefault="00043B1D" w:rsidP="005F087F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3B1D" w:rsidRDefault="00043B1D" w:rsidP="005F087F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3B1D" w:rsidRDefault="00043B1D" w:rsidP="005F087F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3B1D" w:rsidRDefault="00043B1D" w:rsidP="005F087F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43B1D" w:rsidRDefault="00043B1D" w:rsidP="005F087F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7F" w:rsidRDefault="005F087F" w:rsidP="005F087F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77D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043B1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5F087F" w:rsidRDefault="005F087F" w:rsidP="005F08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87F" w:rsidRPr="001D2E1C" w:rsidRDefault="005F087F" w:rsidP="005F08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 построения предметно - развивающей среды</w:t>
      </w:r>
    </w:p>
    <w:p w:rsidR="005F087F" w:rsidRPr="001D2E1C" w:rsidRDefault="005F087F" w:rsidP="005F08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Театрализованный центр - центр сюжетно-ролевых игр, игр-драматизаций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важный объект развивающей среды, с которого можно начать оснащение группы, поскольку именно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</w:t>
      </w:r>
      <w:proofErr w:type="gramStart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Робкие</w:t>
      </w:r>
      <w:proofErr w:type="gramEnd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застенчивые становятся уверенными и активными. Тот, кто без желания шел в детский сад, теперь с удовольствием спешит в группу. В театральном уголке размещаются ширма, маски сказочных персонажей, различные виды театра - кукольный, пальчиковый, настольный, теневой,  </w:t>
      </w:r>
      <w:proofErr w:type="spellStart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вместе с воспитанниками готовит костюмы, атрибуты и декорации к маленьким представлениям. Дети – большие артисты, поэтому с радостью участвуют в постановках и с удовольствием выступают в роли зрителей.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к играм подбираются так, чтобы создать условия для реализации интересов детей в разных видах игр. Эстетичность и изысканность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 Здесь же уместны игры-драматизации по знакомым сказкам, тем более что для них созданы необходимые условия.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природы или природный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уголок служит не только украшением группы, но и местом для саморазвития дошкольников.</w:t>
      </w: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формируются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предпосылки экологического сознания, развивается  экологическая культура, познавательный интерес к экологии, проблемам природы, желание и стремление разрешить некоторые из    экологических проблем,  доступными ребенку – дошкольнику средствами. 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Воспитателю необходимо подобрать и разместить в нем растения, требующие разных способов ухода, приготовить необходимое оборудование для трудовой деятельности в уголке природы: передники, лейки, палочки для рыхления, пульверизаторы.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природном уголке будут уместны детские поделки из природного материала, экспонаты природы, икебаны, гармонично расставленные на полках. Предусмотренные здесь же подставки на роликах для кашпо с цветами позволят даже детям легко перемещать растения по группе и ухаживать за ними.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подгруппой дошкольников воспитатель может проводить в природном уголке наблюдения, простые опыты и занят</w:t>
      </w:r>
      <w:bookmarkStart w:id="0" w:name="_GoBack"/>
      <w:bookmarkEnd w:id="0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природоведческого характера.  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Рядом, под зеленым искусственным деревом причудливой формы, можно расставить пуфики и поиграть в свободные игры.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Неизменной популярностью у дошкольников пользуется </w:t>
      </w: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науки (центр познавательной и исследовательской деятельности)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может быть совмещён с центром природы. Задача данного центра -  развитие познавательно – исследовательской деятельности детей, обогащение представлений  об окружающем мире,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счёте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обеспечит успешное интеллектуальное и личностное развитие ребёнка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детского исследования  и экспериментирования  необходимы  самые разнообразные природные  и бросовые материалы: мел, песок, глина, камни, ракушки, перья, уголь, микроскопы, глобус,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лабораторное оборудование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все это вызывает у детей особый интерес. Для познавательного развития воспитатель подбирает специальную детскую литературу, пооперационные карты, алгоритмы проведения опытов. На стенде в форме книги дети могут поместить результаты своих опытов и открытий в виде зарисовок, заметок и отчетов.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продуктивной и творческой деятельности или  центр  художественного творчества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выполняет задачу формирования интереса детей к эстетической стороне окружающей действительности, 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удовлетворения потребностей детей в самовыражении. Здесь воспитанники в свободное время рисуют, лепят, выполняют аппликационные работы. В распоряжении детей представлен разнообразный изобразительный материал: мелки, акварель, тушь, гуашь и сангина, бумага разной фактуры, размера и цвета, картон, дидактические игры. Здесь же есть место для небольшой выставки с образцами народного художественного промысла (полочка красоты). В центре должны присутствовать  альбомы с образцами  народно-прикладного искусства, иллюстрации известных художников.  Детские работы (рисунки, поделки и коллажи) выставляются на всеобщее обозрение на специальном стенде, к которому имеется свободный доступ.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конструирования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развитию детского  творчества, конструкторских способностей.  Центр  может быть  достаточно мобилен. Практичность его состоит в том, что любой конструктор  легко перемещаются в любое место. Содержимое строительного уголка (конструкторы разного вида, кубики, крупный и мелкий деревянный строительный материал, схемы и чертежи построек) позволяет организовать конструктивную деятельность с большой группой воспитанников, подгруппой и индивидуально, развернуть строительство на ковре либо на столе. Дети, особенно мальчики, всегда с удовольствием занимаются постройками, обыгрывая их, комбинируя с другими видами деятельности.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Яркий, веселый, с нестандартным дизайнерским решением, нетрафаретным оборудованием </w:t>
      </w: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двигательной активности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лаконично и гармонично вписывается в пространство групповой комнаты. Он пользуется популярностью у детей, поскольку реализует их потребность в самостоятельной двигательной активности, совместных движениях со сверстниками, свободного использования спортивного инвентаря и физкультурного оборудования. Здесь дошкольники могут заниматься и закреплять разные виды движений.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шумном пространстве игровой комнаты обязательно должен быть такой островок тишины и спокойствия, как </w:t>
      </w: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книги и отдыха,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психологической разгрузки, который располагает к созерцательному наблюдению, мечтам и тихим беседам. Ребенок чувствует себя здесь комфортно, спокойно и уютно. Этому способствуют комфортный диван, кресла,  рядом любимые книги. Уют, домашняя обстановка позволяют детям комфортно расположиться и погрузиться в волшебный мир книг.  В этом центре дети с удовольствием приобщаются  к словесному искусству, у детей  развивается  художественное восприятие  и эстетический  вкус.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безопасности дорожного движения</w:t>
      </w: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интересен в первую очередь мальчикам. Он оснащен необходимыми атрибутами к сюжетно-ролевым играм, занятиям для закрепления знаний правил дорожного движения. Это всевозможные игрушки – транспортные средства, светофор, фуражка милиционера, жезл регулировщика, макет улицы, дорожные знаки. Хорошим дидактическим пособием служит напольный коврик с разметкой улиц и дорог.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разнообразие и богатство сенсорных впечатлений, возможность свободного подхода к каждому центру в группе способствуют эмоциональному и интеллектуальному развитию воспитанников.</w:t>
      </w:r>
    </w:p>
    <w:p w:rsidR="005F087F" w:rsidRPr="001D2E1C" w:rsidRDefault="005F087F" w:rsidP="005F08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среда не может быть построена окончательно. При организации предметно-пространственной среды в детском саду необходима сложная, многоплановая и </w:t>
      </w:r>
      <w:proofErr w:type="spellStart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высокотворческая</w:t>
      </w:r>
      <w:proofErr w:type="spellEnd"/>
      <w:r w:rsidRPr="001D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всех участников образовательного процесса. Дальнейшая работа предполагает осуществление поиска инновационных подходов к организации предметно-развивающей среды в ДОУ, а так же развитие интереса родителей к указанной проблеме и мотивирование стремления к взаимодействию.</w:t>
      </w:r>
    </w:p>
    <w:p w:rsidR="005F087F" w:rsidRDefault="005F087F" w:rsidP="005F087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467CE" w:rsidRDefault="005D6C06"/>
    <w:sectPr w:rsidR="00F467CE" w:rsidSect="005F087F">
      <w:foot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C06" w:rsidRDefault="005D6C06" w:rsidP="00215578">
      <w:pPr>
        <w:spacing w:after="0" w:line="240" w:lineRule="auto"/>
      </w:pPr>
      <w:r>
        <w:separator/>
      </w:r>
    </w:p>
  </w:endnote>
  <w:endnote w:type="continuationSeparator" w:id="0">
    <w:p w:rsidR="005D6C06" w:rsidRDefault="005D6C06" w:rsidP="0021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78016"/>
      <w:docPartObj>
        <w:docPartGallery w:val="Page Numbers (Bottom of Page)"/>
        <w:docPartUnique/>
      </w:docPartObj>
    </w:sdtPr>
    <w:sdtContent>
      <w:p w:rsidR="00FC29A1" w:rsidRDefault="00804720">
        <w:pPr>
          <w:pStyle w:val="a3"/>
          <w:jc w:val="right"/>
        </w:pPr>
        <w:r>
          <w:fldChar w:fldCharType="begin"/>
        </w:r>
        <w:r w:rsidR="00BA49B7">
          <w:instrText xml:space="preserve"> PAGE   \* MERGEFORMAT </w:instrText>
        </w:r>
        <w:r>
          <w:fldChar w:fldCharType="separate"/>
        </w:r>
        <w:r w:rsidR="004F3598">
          <w:rPr>
            <w:noProof/>
          </w:rPr>
          <w:t>1</w:t>
        </w:r>
        <w:r>
          <w:fldChar w:fldCharType="end"/>
        </w:r>
      </w:p>
    </w:sdtContent>
  </w:sdt>
  <w:p w:rsidR="00FC29A1" w:rsidRDefault="005D6C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C06" w:rsidRDefault="005D6C06" w:rsidP="00215578">
      <w:pPr>
        <w:spacing w:after="0" w:line="240" w:lineRule="auto"/>
      </w:pPr>
      <w:r>
        <w:separator/>
      </w:r>
    </w:p>
  </w:footnote>
  <w:footnote w:type="continuationSeparator" w:id="0">
    <w:p w:rsidR="005D6C06" w:rsidRDefault="005D6C06" w:rsidP="0021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8C3"/>
    <w:multiLevelType w:val="hybridMultilevel"/>
    <w:tmpl w:val="809A0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348F0C">
      <w:numFmt w:val="bullet"/>
      <w:lvlText w:val=""/>
      <w:lvlJc w:val="left"/>
      <w:pPr>
        <w:ind w:left="1815" w:hanging="7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70DD2"/>
    <w:multiLevelType w:val="hybridMultilevel"/>
    <w:tmpl w:val="DA44F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E459B"/>
    <w:multiLevelType w:val="hybridMultilevel"/>
    <w:tmpl w:val="069A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037A2"/>
    <w:multiLevelType w:val="hybridMultilevel"/>
    <w:tmpl w:val="0164D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191B"/>
    <w:multiLevelType w:val="hybridMultilevel"/>
    <w:tmpl w:val="AFA4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83148"/>
    <w:multiLevelType w:val="hybridMultilevel"/>
    <w:tmpl w:val="BD5ADC9C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154A7A6C"/>
    <w:multiLevelType w:val="hybridMultilevel"/>
    <w:tmpl w:val="840C2C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F6A7DEA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5C3D94"/>
    <w:multiLevelType w:val="hybridMultilevel"/>
    <w:tmpl w:val="54D2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66012"/>
    <w:multiLevelType w:val="hybridMultilevel"/>
    <w:tmpl w:val="D60C13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0A52B1"/>
    <w:multiLevelType w:val="hybridMultilevel"/>
    <w:tmpl w:val="2F86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61419"/>
    <w:multiLevelType w:val="hybridMultilevel"/>
    <w:tmpl w:val="54A24F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F57E52"/>
    <w:multiLevelType w:val="hybridMultilevel"/>
    <w:tmpl w:val="B7E6892E"/>
    <w:lvl w:ilvl="0" w:tplc="C9BCE5F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B4250"/>
    <w:multiLevelType w:val="hybridMultilevel"/>
    <w:tmpl w:val="5346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647EE"/>
    <w:multiLevelType w:val="hybridMultilevel"/>
    <w:tmpl w:val="5EAC68A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90C5D33"/>
    <w:multiLevelType w:val="hybridMultilevel"/>
    <w:tmpl w:val="93EC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C33A5"/>
    <w:multiLevelType w:val="hybridMultilevel"/>
    <w:tmpl w:val="146A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7167A"/>
    <w:multiLevelType w:val="hybridMultilevel"/>
    <w:tmpl w:val="1312E6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6269D2"/>
    <w:multiLevelType w:val="hybridMultilevel"/>
    <w:tmpl w:val="E938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75126"/>
    <w:multiLevelType w:val="hybridMultilevel"/>
    <w:tmpl w:val="EC784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6"/>
  </w:num>
  <w:num w:numId="5">
    <w:abstractNumId w:val="10"/>
  </w:num>
  <w:num w:numId="6">
    <w:abstractNumId w:val="13"/>
  </w:num>
  <w:num w:numId="7">
    <w:abstractNumId w:val="0"/>
  </w:num>
  <w:num w:numId="8">
    <w:abstractNumId w:val="5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87F"/>
    <w:rsid w:val="00043B1D"/>
    <w:rsid w:val="00067AF9"/>
    <w:rsid w:val="00077A55"/>
    <w:rsid w:val="00215578"/>
    <w:rsid w:val="00274F56"/>
    <w:rsid w:val="002F3EE7"/>
    <w:rsid w:val="0046193F"/>
    <w:rsid w:val="004F3598"/>
    <w:rsid w:val="005D6C06"/>
    <w:rsid w:val="005F087F"/>
    <w:rsid w:val="006B742C"/>
    <w:rsid w:val="006D716B"/>
    <w:rsid w:val="00804720"/>
    <w:rsid w:val="009C69DA"/>
    <w:rsid w:val="00A436D8"/>
    <w:rsid w:val="00B278FD"/>
    <w:rsid w:val="00BA49B7"/>
    <w:rsid w:val="00C72499"/>
    <w:rsid w:val="00CC6E7A"/>
    <w:rsid w:val="00EE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7F"/>
  </w:style>
  <w:style w:type="paragraph" w:styleId="1">
    <w:name w:val="heading 1"/>
    <w:basedOn w:val="a"/>
    <w:next w:val="a"/>
    <w:link w:val="10"/>
    <w:uiPriority w:val="9"/>
    <w:qFormat/>
    <w:rsid w:val="006D716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716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716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716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D716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16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16B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16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16B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0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5F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F087F"/>
  </w:style>
  <w:style w:type="paragraph" w:styleId="a5">
    <w:name w:val="List Paragraph"/>
    <w:basedOn w:val="a"/>
    <w:uiPriority w:val="34"/>
    <w:qFormat/>
    <w:rsid w:val="005F08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F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7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7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71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71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D71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D71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D716B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D71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D71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D71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Strong"/>
    <w:basedOn w:val="a0"/>
    <w:uiPriority w:val="22"/>
    <w:qFormat/>
    <w:rsid w:val="006D716B"/>
    <w:rPr>
      <w:rFonts w:cs="Times New Roman"/>
      <w:b/>
      <w:bCs/>
    </w:rPr>
  </w:style>
  <w:style w:type="character" w:styleId="aa">
    <w:name w:val="Emphasis"/>
    <w:basedOn w:val="a0"/>
    <w:uiPriority w:val="20"/>
    <w:qFormat/>
    <w:rsid w:val="006D716B"/>
    <w:rPr>
      <w:rFonts w:cs="Times New Roman"/>
      <w:i/>
      <w:iCs/>
    </w:rPr>
  </w:style>
  <w:style w:type="paragraph" w:styleId="ab">
    <w:name w:val="caption"/>
    <w:basedOn w:val="a"/>
    <w:next w:val="a"/>
    <w:uiPriority w:val="35"/>
    <w:semiHidden/>
    <w:unhideWhenUsed/>
    <w:qFormat/>
    <w:rsid w:val="006D716B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D716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D7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No Spacing"/>
    <w:uiPriority w:val="1"/>
    <w:qFormat/>
    <w:rsid w:val="006D716B"/>
    <w:pPr>
      <w:spacing w:after="0" w:line="240" w:lineRule="auto"/>
    </w:pPr>
    <w:rPr>
      <w:rFonts w:eastAsia="Times New Roman"/>
      <w:lang w:val="en-US"/>
    </w:rPr>
  </w:style>
  <w:style w:type="paragraph" w:styleId="21">
    <w:name w:val="Quote"/>
    <w:basedOn w:val="a"/>
    <w:next w:val="a"/>
    <w:link w:val="22"/>
    <w:uiPriority w:val="29"/>
    <w:qFormat/>
    <w:rsid w:val="006D716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D716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6D716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6D716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Subtle Emphasis"/>
    <w:basedOn w:val="a0"/>
    <w:uiPriority w:val="19"/>
    <w:qFormat/>
    <w:rsid w:val="006D716B"/>
    <w:rPr>
      <w:rFonts w:cs="Times New Roman"/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6D716B"/>
    <w:rPr>
      <w:rFonts w:cs="Times New Roman"/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6D716B"/>
    <w:rPr>
      <w:rFonts w:cs="Times New Roman"/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6D716B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6D716B"/>
    <w:rPr>
      <w:rFonts w:cs="Times New Roman"/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6D716B"/>
    <w:pPr>
      <w:outlineLvl w:val="9"/>
    </w:pPr>
  </w:style>
  <w:style w:type="paragraph" w:customStyle="1" w:styleId="af7">
    <w:name w:val="Знак Знак Знак Знак"/>
    <w:basedOn w:val="a"/>
    <w:rsid w:val="006D71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8">
    <w:name w:val="Body Text"/>
    <w:basedOn w:val="a"/>
    <w:link w:val="af9"/>
    <w:uiPriority w:val="99"/>
    <w:rsid w:val="006D716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6D71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6D716B"/>
    <w:rPr>
      <w:rFonts w:cs="Times New Roman"/>
    </w:rPr>
  </w:style>
  <w:style w:type="paragraph" w:styleId="23">
    <w:name w:val="Body Text 2"/>
    <w:basedOn w:val="a"/>
    <w:link w:val="24"/>
    <w:uiPriority w:val="99"/>
    <w:rsid w:val="006D71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6D7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c">
    <w:name w:val="selc"/>
    <w:basedOn w:val="a0"/>
    <w:rsid w:val="006D716B"/>
    <w:rPr>
      <w:rFonts w:cs="Times New Roman"/>
    </w:rPr>
  </w:style>
  <w:style w:type="paragraph" w:styleId="afa">
    <w:name w:val="header"/>
    <w:basedOn w:val="a"/>
    <w:link w:val="afb"/>
    <w:uiPriority w:val="99"/>
    <w:rsid w:val="006D71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6D7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uiPriority w:val="99"/>
    <w:rsid w:val="006D716B"/>
    <w:rPr>
      <w:rFonts w:cs="Times New Roman"/>
    </w:rPr>
  </w:style>
  <w:style w:type="paragraph" w:styleId="afd">
    <w:name w:val="Body Text Indent"/>
    <w:basedOn w:val="a"/>
    <w:link w:val="afe"/>
    <w:uiPriority w:val="99"/>
    <w:rsid w:val="006D71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6D7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6D71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D7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Hyperlink"/>
    <w:basedOn w:val="a0"/>
    <w:uiPriority w:val="99"/>
    <w:rsid w:val="006D716B"/>
    <w:rPr>
      <w:rFonts w:cs="Times New Roman"/>
      <w:color w:val="0000FF"/>
      <w:u w:val="single"/>
    </w:rPr>
  </w:style>
  <w:style w:type="paragraph" w:customStyle="1" w:styleId="11">
    <w:name w:val="Знак Знак1 Знак"/>
    <w:basedOn w:val="a"/>
    <w:next w:val="a"/>
    <w:rsid w:val="006D716B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/>
    </w:rPr>
  </w:style>
  <w:style w:type="table" w:styleId="aff0">
    <w:name w:val="Table Grid"/>
    <w:basedOn w:val="a1"/>
    <w:uiPriority w:val="59"/>
    <w:rsid w:val="006D7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6D71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D71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khb.ru/files/2043_standart_doshkolnogo_obrazovaniya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nobr.khb.ru/files/2043_standart_doshkolnogo_obrazovaniya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inobr.khb.ru/documents/letter_08_249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obr.khb.ru/files/2042_plan_vvedeniya_fgos_minobra_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6131</Words>
  <Characters>34951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2015-04-13T01:51:00Z</dcterms:created>
  <dcterms:modified xsi:type="dcterms:W3CDTF">2016-02-25T06:27:00Z</dcterms:modified>
</cp:coreProperties>
</file>