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C7" w:rsidRPr="005F705C" w:rsidRDefault="00825FC7" w:rsidP="004869BA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 xml:space="preserve">Мәктәпкә әзерлек төркемендә </w:t>
      </w:r>
      <w:r w:rsidR="004869BA"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Танып белү үсеше. Иҗади сәнгать үсеше</w:t>
      </w: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( Әйләнә-тирә белән танышу. Матур әдәбият белән таныштыру)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bookmarkStart w:id="0" w:name="_GoBack"/>
      <w:bookmarkEnd w:id="0"/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 xml:space="preserve">Тема: 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Юл билгеләре белән танышу. “Светофор” И.Иксанованың шигырен ятлау.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Белем өлкәләрендә программа эчтәлеген тормышка ашыру: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“Танып белү үсеше”, “Социаль-коммуникатив үсеш”, “Сөйләм үсеше”.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Балаларның эшчәнлек төре: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уенлы, танып белү- ачыш, коммуникатив, матур әдәбиятне һәм фольклорны кабул итү үсеше.</w:t>
      </w:r>
    </w:p>
    <w:p w:rsidR="00825FC7" w:rsidRPr="005F705C" w:rsidRDefault="004869BA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Максат: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</w:t>
      </w:r>
      <w:r w:rsidR="00825FC7" w:rsidRPr="005F705C">
        <w:rPr>
          <w:rFonts w:ascii="Times New Roman" w:hAnsi="Times New Roman"/>
          <w:sz w:val="20"/>
          <w:szCs w:val="20"/>
          <w:lang w:val="tt-RU"/>
        </w:rPr>
        <w:t>юл билгеләре турында белемнәрен формалаштыру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1.Белем бирү бурычы: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Әдәплелек кагыйдәләрен саклау, үз-үзеңне тоту культура-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сы формалаштыру.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2. Үстерү бурычы: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Балаларның юл йөрү кагыйдәләре турында фикерләү 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сәләтен, игътибарын үстерү.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3. Тәрбия бурычы: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Балаларның юл йөрү кагыйдәләре турында белемнәрен 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киңәйтү, юл йөрү билгеләрен һәм яңа терминнар өйрәтүне 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дәвам итү.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Сүзлек: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регулировщик, тукталыш, пассажир, бүлү полоса-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сы, урам чаты, шлагбаум.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Җиһазлар: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балалар санынча рульләр, төсле флаглар, слайд-</w:t>
      </w:r>
    </w:p>
    <w:p w:rsidR="00825FC7" w:rsidRPr="005F705C" w:rsidRDefault="00825FC7" w:rsidP="00825F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лар (рәсемнәр), рәсем-схемалар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Максатчан ориентирлары: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юлда йөрү кагыйдәләрен саклый һәм белә; светофорның сигналын һәм юл билгеләрен белә һәм аера4 урамда һәм юлда үзеңне ничек тот</w:t>
      </w:r>
      <w:r w:rsidR="00825FC7"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ар</w:t>
      </w: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га кирәклеге турында кечкенә хикәя төзеп сөйли; тәрбияченең сорауларына таянып шигырьэчтәлеге буенча җавап бирә; уен барышында кагыйдәләрен үти; предметлы-уен оештыра.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                                         </w:t>
      </w:r>
      <w:r w:rsidRPr="005F705C">
        <w:rPr>
          <w:rFonts w:ascii="Times New Roman" w:eastAsia="Calibri" w:hAnsi="Times New Roman" w:cs="Times New Roman"/>
          <w:b/>
          <w:sz w:val="20"/>
          <w:szCs w:val="20"/>
          <w:lang w:val="tt-RU"/>
        </w:rPr>
        <w:t>Оештырылган балалар эшчәнлегенең эчтәлеге.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1.Тәрбияченең кереш сүзе.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- Белмәмеш шәһәргә барырга җыена. Белмәмешкә шәһәргә барыр өчен ниләр белергә кирәк? (Юл билгеләрен һәм кагыйдәләрен). Белмәмеш зур шәһәргә килә. Әйдәгез аңа юлны аркылы чыгырга ярдәм итик. 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2. Юл билгеләре белән танышу.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Слайдлар яки рәсемнәр карау. «Юл йөрү билгеләре белән танышу».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Кисәтүче билгеләр: «Балалар», «Җәяүле», «Куркыныч борылыш», «Бүлү полосасы», «Ике яклы хәрәкәт», «Юл эшлəре», «Шлагбаумлы тимер юл».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Тыючы билгеләр: «Йөк машиналарына керү тыела», «Узу тыела», «Велосипедта йөрү тыела», «Җәяүлеләр керү тыела», «Хәрәкәт тыела», «Уңга (сулга, кирегə) борылу тыела».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Мәгълүмат бирүче билгеләр: «Телефон», «Ашыгыч ярдәм пункты», «ДАИ посты», «Техник ярдәм пункты», «АЗС», «Туклану пункты», «Туктау урыны».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4. Хәрәкәтле уен «Төсле машиналар».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Балалар бүлмәнең бер ягында торалар.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машиналар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Һә</w:t>
      </w:r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р</w:t>
      </w:r>
      <w:proofErr w:type="spellEnd"/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балага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бер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төсле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руль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бирелә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Тәрбияче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уртада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төсле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флаг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күтәрә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шуңа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карап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юл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буенча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хәрәкәтләнәләр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юл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кагыйдәләрен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үтиләр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Икенче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төстәге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флаг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күтәрелгәч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машиналар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гаражга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кайталар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Уен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 «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Транспортта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ү</w:t>
      </w:r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з-</w:t>
      </w:r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>үзеңне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тоту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кагыйдәләре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» (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рәсем-схемалар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кулланып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а) Автобус, трамвай,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троллейбуска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арткы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ишектән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керергә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кирәк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б)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Автобустан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чыкканда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алгы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ишектән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чыгарга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кирәк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в) Транспорт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эчендә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тыныч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утырырга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кычкырып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сөйләшмәскә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кирәк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г)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Өлкәннәргә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урын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бирергә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онытмаска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кирәк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6.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Мәкальләрне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кабатлау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: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а)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Юлда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булсаң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уяу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йөр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б)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Юлда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йөргәндә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дә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акыл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кирәк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в)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Урау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булса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да,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юл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яхшы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г)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Ашыккан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ашка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пешкән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йөгергән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суга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төшкән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Эчтәлекләре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буенча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фикер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алышу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3. “Светофор” И.Иксанованың шигырен ятлау.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 Табышмак: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Алмаш-тилмәш өч күз яна: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Яшел, сары һәм кызыл.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Урамда исән йөрергә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Булыша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ул</w:t>
      </w:r>
      <w:proofErr w:type="spellEnd"/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көнозын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 (Светофор)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Шигырь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уку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Г.Юнысова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 «Светофор».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Балаларга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сораулар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: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Озын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агайның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нинди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өч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күзе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бар?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Икесе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сүнеп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торганда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берсе</w:t>
      </w:r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нишли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?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- Юл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аша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чыкканда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ни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өчен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күзләргә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карыйбыз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?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- Сары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күз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нинди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сүз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әйтә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?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- Кызыл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күз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нинди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сүз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әйтә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?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Яшел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күз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нәрсә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әйтеп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елмая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?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Шигырьне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яттан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сөйләү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(6 – 7 бала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сөйли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Хә</w:t>
      </w:r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>әкәтле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уен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«Светофор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утлары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Светофорда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кызыл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ут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!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Юл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хәтә</w:t>
      </w:r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р</w:t>
      </w:r>
      <w:proofErr w:type="spellEnd"/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үтү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юк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!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Ә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сары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утны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күрсәтсә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–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705C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Әзерлән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»,- </w:t>
      </w:r>
      <w:proofErr w:type="spellStart"/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дип</w:t>
      </w:r>
      <w:proofErr w:type="spellEnd"/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кисәтә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Яшел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утны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ул</w:t>
      </w:r>
      <w:proofErr w:type="spellEnd"/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алды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–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Чыга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башла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юл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бушады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Бу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уенда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барлык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да –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җәяүлеләр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Хә</w:t>
      </w:r>
      <w:proofErr w:type="gramStart"/>
      <w:r w:rsidRPr="005F705C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5F705C">
        <w:rPr>
          <w:rFonts w:ascii="Times New Roman" w:eastAsia="Calibri" w:hAnsi="Times New Roman" w:cs="Times New Roman"/>
          <w:sz w:val="20"/>
          <w:szCs w:val="20"/>
        </w:rPr>
        <w:t>әкәт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көйләүче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светофорда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сары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сигнал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күрсәтә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тезелешеп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хәрәкәт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башларга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әзерләнәләр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Яшел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ут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янгач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йөрергә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сикерергә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мөмкин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. Кызыл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ут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янгач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барысы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да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урыннарында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туктап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калалар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Ялгышучы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уеннан</w:t>
      </w:r>
      <w:proofErr w:type="spellEnd"/>
      <w:r w:rsidRPr="005F70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F705C">
        <w:rPr>
          <w:rFonts w:ascii="Times New Roman" w:eastAsia="Calibri" w:hAnsi="Times New Roman" w:cs="Times New Roman"/>
          <w:sz w:val="20"/>
          <w:szCs w:val="20"/>
        </w:rPr>
        <w:t>чыгарыла</w:t>
      </w:r>
      <w:proofErr w:type="spellEnd"/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>4. Йомгаклау.</w:t>
      </w:r>
    </w:p>
    <w:p w:rsidR="004869BA" w:rsidRPr="005F705C" w:rsidRDefault="004869BA" w:rsidP="004869B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tt-RU"/>
        </w:rPr>
      </w:pPr>
      <w:r w:rsidRPr="005F705C">
        <w:rPr>
          <w:rFonts w:ascii="Times New Roman" w:eastAsia="Calibri" w:hAnsi="Times New Roman" w:cs="Times New Roman"/>
          <w:sz w:val="20"/>
          <w:szCs w:val="20"/>
          <w:lang w:val="tt-RU"/>
        </w:rPr>
        <w:t xml:space="preserve">- Белмәмеш хәзер шәһәргә бара аламы инде? </w:t>
      </w:r>
    </w:p>
    <w:p w:rsidR="004869BA" w:rsidRPr="004869BA" w:rsidRDefault="004869BA" w:rsidP="004869B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4869BA" w:rsidRPr="004869BA" w:rsidSect="005F705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BA"/>
    <w:rsid w:val="004869BA"/>
    <w:rsid w:val="005F705C"/>
    <w:rsid w:val="00825FC7"/>
    <w:rsid w:val="00A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2D38-B3A6-4C91-873B-0F2B97B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</cp:revision>
  <dcterms:created xsi:type="dcterms:W3CDTF">2016-02-06T18:01:00Z</dcterms:created>
  <dcterms:modified xsi:type="dcterms:W3CDTF">2016-02-24T16:03:00Z</dcterms:modified>
</cp:coreProperties>
</file>