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3B0ACF" w:rsidRDefault="00C93CBE" w:rsidP="00C93C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0ACF">
        <w:rPr>
          <w:rFonts w:ascii="Times New Roman" w:hAnsi="Times New Roman" w:cs="Times New Roman"/>
          <w:sz w:val="28"/>
          <w:szCs w:val="28"/>
        </w:rPr>
        <w:t xml:space="preserve">         Сейчас очень много говорят и пишут о развитии мелкой моторики у детей. В дошкольном возрасте широко  используют пальчиковые игры, проводят различные занятия, упражнения для укрепления пальцев рук, но немногие родители могут сказать, для чего это нужно, что это дает, с какого возраста необходимо заниматься.</w:t>
      </w:r>
    </w:p>
    <w:p w:rsidR="00C93CBE" w:rsidRPr="003B0ACF" w:rsidRDefault="00C93CBE" w:rsidP="00C93CBE">
      <w:pPr>
        <w:rPr>
          <w:rFonts w:ascii="Times New Roman" w:hAnsi="Times New Roman" w:cs="Times New Roman"/>
          <w:sz w:val="28"/>
          <w:szCs w:val="28"/>
        </w:rPr>
      </w:pPr>
      <w:r w:rsidRPr="003B0ACF">
        <w:rPr>
          <w:rFonts w:ascii="Times New Roman" w:hAnsi="Times New Roman" w:cs="Times New Roman"/>
          <w:sz w:val="28"/>
          <w:szCs w:val="28"/>
        </w:rPr>
        <w:t xml:space="preserve">        Какова же связь движений пальцев рук и речи? – спросите вы. А между тем это исторически сложившаяся связь в ходе развития человечества указывает на великую роль руки, которая дала возможность путем указывающих, очерчивающих, оборонительных, угрожающих и других движений, жестов развить тот первичный язык, с помощью которого люди объяснялись. По истечении времени движения пальцев рук у людей совершенствовались, люди научились выполнять руками все более тонкую и сложную работу – произошло увеличение площади двигательной проекции руки в человеческом мозге. В ходе физиологического изучения речи выявилось исключительное значение тонких движений пальцев рук для формирования функции речи. Связь кисти рук и речи оказалась настолько тесной и значимой, что тренировку пальцев рук стали рассматривать как мощный физиологический стимул развития речи детей.</w:t>
      </w:r>
    </w:p>
    <w:p w:rsidR="00C93CBE" w:rsidRPr="003B0ACF" w:rsidRDefault="00C93CBE" w:rsidP="00C93CBE">
      <w:pPr>
        <w:rPr>
          <w:rFonts w:ascii="Times New Roman" w:hAnsi="Times New Roman" w:cs="Times New Roman"/>
          <w:sz w:val="28"/>
          <w:szCs w:val="28"/>
        </w:rPr>
      </w:pPr>
      <w:r w:rsidRPr="003B0ACF">
        <w:rPr>
          <w:rFonts w:ascii="Times New Roman" w:hAnsi="Times New Roman" w:cs="Times New Roman"/>
          <w:sz w:val="28"/>
          <w:szCs w:val="28"/>
        </w:rPr>
        <w:t xml:space="preserve">Уровень развития речи ребенка находится в прямой зависимости от степени </w:t>
      </w:r>
      <w:proofErr w:type="spellStart"/>
      <w:r w:rsidRPr="003B0A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B0ACF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Если развитие движений пальцев соответствует возрасту, то и речевое развитие находится в пределах нормы; если развитие движений пальцев отстает, то задерживается и речевое развитие, хотя общая моторика при этом может быть нормальной и даже выше нормы. 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Развитие мелкой моторики и координации движений руки является важной частью подготовки к письму.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</w:t>
      </w:r>
    </w:p>
    <w:p w:rsidR="00C93CBE" w:rsidRPr="003B0ACF" w:rsidRDefault="00C93CBE" w:rsidP="00C93CBE">
      <w:pPr>
        <w:rPr>
          <w:rFonts w:ascii="Times New Roman" w:hAnsi="Times New Roman" w:cs="Times New Roman"/>
          <w:sz w:val="28"/>
          <w:szCs w:val="28"/>
        </w:rPr>
      </w:pPr>
      <w:r w:rsidRPr="003B0ACF">
        <w:rPr>
          <w:rFonts w:ascii="Times New Roman" w:hAnsi="Times New Roman" w:cs="Times New Roman"/>
          <w:sz w:val="28"/>
          <w:szCs w:val="28"/>
        </w:rPr>
        <w:t xml:space="preserve">        Большую помощь в развитии мелкой моторики рук могут оказать родители. Важно понять: чтобы заинтересовать ребенка и помочь ему овладеть новой информацией и навыками, нужно превратить обучение в игру. Следует не отступать, если задания покажутся трудными, не забывать хвалить ребенка. Для игр возможно использование бытовых предметов, что привлекает ребенка, превращает занятие в интересную игру.</w:t>
      </w:r>
    </w:p>
    <w:p w:rsidR="0007391A" w:rsidRDefault="0007391A"/>
    <w:sectPr w:rsidR="0007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0C"/>
    <w:rsid w:val="0007391A"/>
    <w:rsid w:val="00540E0C"/>
    <w:rsid w:val="00C9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>Krokoz™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2016-02-26T11:24:00Z</dcterms:created>
  <dcterms:modified xsi:type="dcterms:W3CDTF">2016-02-26T11:24:00Z</dcterms:modified>
</cp:coreProperties>
</file>