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08" w:rsidRPr="00761E08" w:rsidRDefault="00761E08">
      <w:pPr>
        <w:rPr>
          <w:rFonts w:ascii="Times New Roman" w:hAnsi="Times New Roman" w:cs="Times New Roman"/>
          <w:b/>
          <w:sz w:val="28"/>
          <w:szCs w:val="28"/>
        </w:rPr>
      </w:pPr>
      <w:r w:rsidRPr="00761E08">
        <w:rPr>
          <w:rFonts w:ascii="Times New Roman" w:hAnsi="Times New Roman" w:cs="Times New Roman"/>
          <w:b/>
          <w:sz w:val="28"/>
          <w:szCs w:val="28"/>
        </w:rPr>
        <w:t xml:space="preserve">АКТИВИЗАЦИЯ ПОЗНАВАТЕЛЬНОЙ ДЕЯТЕЛЬНОСТИ МЛАДШИХ ШКОЛЬНИКОВ В РАМКАХ ФГОС НОО </w:t>
      </w:r>
    </w:p>
    <w:p w:rsidR="00761E08" w:rsidRPr="00761E08" w:rsidRDefault="00761E08">
      <w:pPr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Условия современной жизни выдвигают на первый план не исполнительность, а инициативность, которую нужно целенаправленно, последовательно формировать, поскольку именно данная черта личности скорее может гарантировать успех в жизни, мобильность, готовность к решению различного рода проблем. Даёт ли такую возможность своим ученикам и педагогам современная школа? В Федеральных государственных стандартах общего образования определено содержание ключевых задач, которые направлены на формирование умения учиться. Ведущую роль в этом направлении должны играть творческие методы обучения. В арсенале педагогических средств и методов особое место занимает исследовательская творческая деятельность [3, с.21]. </w:t>
      </w:r>
    </w:p>
    <w:p w:rsidR="00761E08" w:rsidRDefault="00761E08" w:rsidP="0076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Работая с младшими школьниками, необходимо руководствоваться принципами организации учебно–исследовательской деятельности: </w:t>
      </w: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:rsidR="00761E08" w:rsidRDefault="00761E08" w:rsidP="0076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 временного развития [2, с.41].</w:t>
      </w:r>
    </w:p>
    <w:p w:rsidR="00FE068F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61E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1E08">
        <w:rPr>
          <w:rFonts w:ascii="Times New Roman" w:hAnsi="Times New Roman" w:cs="Times New Roman"/>
          <w:sz w:val="28"/>
          <w:szCs w:val="28"/>
        </w:rPr>
        <w:t xml:space="preserve"> чтобы активизировать исследовательскую деятельность учащихся начальной школы, помочь им освоить первичные навыки проведения самостоятельных исследований, полезно в работе использовать поэтапное введение в данный вид работы. 1 этап – тренировочное занятие; 2 этап – самостоятельное исследование. </w:t>
      </w:r>
    </w:p>
    <w:p w:rsidR="00FE068F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В тренировочные занятия рекомендую включать: </w:t>
      </w:r>
    </w:p>
    <w:p w:rsidR="00FE068F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метод «мозгового штурма» (заключается в сборе как можно большего количества идей, освобождения от инерции мышления, преодолении привычного хода мысли в решении творческой задачи); </w:t>
      </w:r>
    </w:p>
    <w:p w:rsidR="00FE068F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эвристическая беседа (учащиеся с помощью умелой постановки вопросов учителя и благодаря собственным усилиям и самостоятельному мышлению подводятся к приобретению новых знаний). Эвристическая беседа побуждает школьников включиться в процесс поиска.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1E08">
        <w:rPr>
          <w:rFonts w:ascii="Times New Roman" w:hAnsi="Times New Roman" w:cs="Times New Roman"/>
          <w:sz w:val="28"/>
          <w:szCs w:val="28"/>
        </w:rPr>
        <w:t xml:space="preserve"> </w:t>
      </w: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метод работы над учебной статьёй – работа с пометами («это я знал раньше», «это для меня новое», «это, на мой взгляд, важное», «это нужно уточнить», «думал иначе», «хочу дополнить»). Такую работу необходимо проводить</w:t>
      </w:r>
      <w:r w:rsidR="002E2D43">
        <w:rPr>
          <w:rFonts w:ascii="Times New Roman" w:hAnsi="Times New Roman" w:cs="Times New Roman"/>
          <w:sz w:val="28"/>
          <w:szCs w:val="28"/>
        </w:rPr>
        <w:t xml:space="preserve">  </w:t>
      </w:r>
      <w:r w:rsidRPr="00761E08">
        <w:rPr>
          <w:rFonts w:ascii="Times New Roman" w:hAnsi="Times New Roman" w:cs="Times New Roman"/>
          <w:sz w:val="28"/>
          <w:szCs w:val="28"/>
        </w:rPr>
        <w:t xml:space="preserve">как можно чаще во время уроков. Это способствует развитию умения работать с текстовым материалом осознанно.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Самостоятельное исследование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1. Подготовка к проведению самостоятельного исследования: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определение области исследования (учебную дисциплину);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выбор объекта и предмета исследования; </w:t>
      </w:r>
      <w:r w:rsidRPr="00761E08">
        <w:rPr>
          <w:rFonts w:ascii="Times New Roman" w:hAnsi="Times New Roman" w:cs="Times New Roman"/>
          <w:sz w:val="28"/>
          <w:szCs w:val="28"/>
        </w:rPr>
        <w:sym w:font="Symbol" w:char="F02D"/>
      </w:r>
      <w:r w:rsidRPr="00761E08">
        <w:rPr>
          <w:rFonts w:ascii="Times New Roman" w:hAnsi="Times New Roman" w:cs="Times New Roman"/>
          <w:sz w:val="28"/>
          <w:szCs w:val="28"/>
        </w:rPr>
        <w:t xml:space="preserve"> обоснование актуальности исследования.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2. Составление плана.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3. Определение гипотезы. Гипотеза должна быть проверяемой, содержать предположение, соответствовать фактам. Инновационные принципы и подходы организации УД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4. Определение цели и задач. Цель исследования – это конечный результат, которого хочет достичь исследователь при завершении своей работы.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5. Сбор и изучение информации. На этом этапе главная роль будет у ученика. 6. Оформление результатов исследования. </w:t>
      </w:r>
    </w:p>
    <w:p w:rsidR="002E2D43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7. Защита результатов исследования [3, с.59]. </w:t>
      </w:r>
    </w:p>
    <w:p w:rsidR="00761E08" w:rsidRPr="00761E08" w:rsidRDefault="00761E08" w:rsidP="002E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Работа по формированию исследовательских способностей школьников может дать ощутимый результат, если она носит системный и систематический характер. Участие в исследовательской работе даёт учащимся значительно больше, чем просто награды и дипломы. Обучающиеся развивают свои творческие способности, учатся принимать самостоятельные решения и нести ответственность за них. Сегодня исследовательская деятельность еще играет роль прогнозирования. Учитель наблюдает склонность ученика к тому или иному виду деятельности, к предмету. Это выражается в некоторой преемственности к стартующему в среднем звене олимпиадному движению. Многие педагоги называют научную деятельность учеников младших классов первым шагом самореализации ребёнка [1, с.17]. </w:t>
      </w:r>
    </w:p>
    <w:p w:rsidR="00761E08" w:rsidRPr="002E2D43" w:rsidRDefault="00761E08">
      <w:pPr>
        <w:rPr>
          <w:rFonts w:ascii="Times New Roman" w:hAnsi="Times New Roman" w:cs="Times New Roman"/>
          <w:sz w:val="28"/>
          <w:szCs w:val="28"/>
        </w:rPr>
      </w:pPr>
      <w:r w:rsidRPr="00761E08">
        <w:rPr>
          <w:rFonts w:ascii="Times New Roman" w:hAnsi="Times New Roman" w:cs="Times New Roman"/>
          <w:sz w:val="28"/>
          <w:szCs w:val="28"/>
        </w:rPr>
        <w:t xml:space="preserve">Список литературы 1. Обухов А.С. Рефлексия в проектной и исследовательской деятельности // Исследовательская работа школьников. – 2005. – №3. (теория, этапы исследования и проектирования, список литературы) 2. </w:t>
      </w:r>
      <w:proofErr w:type="spellStart"/>
      <w:r w:rsidRPr="00761E08">
        <w:rPr>
          <w:rFonts w:ascii="Times New Roman" w:hAnsi="Times New Roman" w:cs="Times New Roman"/>
          <w:sz w:val="28"/>
          <w:szCs w:val="28"/>
        </w:rPr>
        <w:t>Палецкий</w:t>
      </w:r>
      <w:proofErr w:type="spellEnd"/>
      <w:r w:rsidRPr="00761E08">
        <w:rPr>
          <w:rFonts w:ascii="Times New Roman" w:hAnsi="Times New Roman" w:cs="Times New Roman"/>
          <w:sz w:val="28"/>
          <w:szCs w:val="28"/>
        </w:rPr>
        <w:t xml:space="preserve"> С.В. Педагогическая технология освоения учащимися исследовательской деятельности. Учебно–методическое пособие – Омск: Омский </w:t>
      </w:r>
      <w:r w:rsidRPr="002E2D43">
        <w:rPr>
          <w:rFonts w:ascii="Times New Roman" w:hAnsi="Times New Roman" w:cs="Times New Roman"/>
          <w:sz w:val="28"/>
          <w:szCs w:val="28"/>
        </w:rPr>
        <w:t>госуниверситет. 2004. 3. Савенков А.И. Методика исследовательского обучения младших школьников. Пособием для учителя. – Самара: Издательство «Учебная литература». 2005.</w:t>
      </w:r>
    </w:p>
    <w:sectPr w:rsidR="00761E08" w:rsidRPr="002E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3B"/>
    <w:rsid w:val="001F056B"/>
    <w:rsid w:val="002E2D43"/>
    <w:rsid w:val="00667082"/>
    <w:rsid w:val="00761E08"/>
    <w:rsid w:val="008D083B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2016-02-22T18:01:00Z</dcterms:created>
  <dcterms:modified xsi:type="dcterms:W3CDTF">2016-02-22T18:19:00Z</dcterms:modified>
</cp:coreProperties>
</file>